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E0850" w14:textId="6182D6AE" w:rsidR="00911A6D" w:rsidRPr="00D41251" w:rsidRDefault="00911A6D" w:rsidP="00BF2844">
      <w:pPr>
        <w:bidi w:val="0"/>
        <w:jc w:val="both"/>
        <w:rPr>
          <w:rFonts w:asciiTheme="majorBidi" w:hAnsiTheme="majorBidi" w:cstheme="majorBidi"/>
          <w:b/>
          <w:bCs/>
        </w:rPr>
      </w:pPr>
    </w:p>
    <w:p w14:paraId="0B005817" w14:textId="5B5CFCE6" w:rsidR="00B828C0" w:rsidRPr="00FC01F9" w:rsidRDefault="00B828C0" w:rsidP="00B828C0">
      <w:pPr>
        <w:bidi w:val="0"/>
        <w:jc w:val="center"/>
        <w:rPr>
          <w:rFonts w:asciiTheme="majorBidi" w:hAnsiTheme="majorBidi" w:cstheme="majorBidi"/>
          <w:b/>
          <w:bCs/>
        </w:rPr>
      </w:pPr>
      <w:r w:rsidRPr="00FC01F9">
        <w:rPr>
          <w:rFonts w:asciiTheme="majorBidi" w:hAnsiTheme="majorBidi" w:cstheme="majorBidi"/>
          <w:b/>
          <w:bCs/>
        </w:rPr>
        <w:t>UNODC Country Partnership Programme (2023-26)</w:t>
      </w:r>
    </w:p>
    <w:p w14:paraId="195EFAFE" w14:textId="77777777" w:rsidR="003F22B6" w:rsidRPr="00980FA3" w:rsidRDefault="003F22B6" w:rsidP="003F22B6">
      <w:pPr>
        <w:bidi w:val="0"/>
        <w:jc w:val="center"/>
        <w:rPr>
          <w:rFonts w:asciiTheme="majorBidi" w:hAnsiTheme="majorBidi" w:cstheme="majorBidi"/>
          <w:b/>
          <w:bCs/>
          <w:sz w:val="26"/>
          <w:szCs w:val="26"/>
        </w:rPr>
      </w:pPr>
    </w:p>
    <w:p w14:paraId="2740222E" w14:textId="77777777" w:rsidR="00B828C0" w:rsidRPr="00980FA3" w:rsidRDefault="00B828C0" w:rsidP="00B828C0">
      <w:pPr>
        <w:shd w:val="clear" w:color="auto" w:fill="DBE5F1" w:themeFill="accent1" w:themeFillTint="33"/>
        <w:bidi w:val="0"/>
        <w:jc w:val="center"/>
        <w:rPr>
          <w:rFonts w:asciiTheme="majorBidi" w:hAnsiTheme="majorBidi" w:cstheme="majorBidi"/>
          <w:b/>
          <w:bCs/>
        </w:rPr>
      </w:pPr>
      <w:r w:rsidRPr="00980FA3">
        <w:rPr>
          <w:rFonts w:asciiTheme="majorBidi" w:hAnsiTheme="majorBidi" w:cstheme="majorBidi"/>
          <w:b/>
          <w:bCs/>
        </w:rPr>
        <w:t xml:space="preserve">Sub-Programme 3- Drug Use Prevention, Treatment, Rehabilitation, and HIV Care </w:t>
      </w:r>
    </w:p>
    <w:p w14:paraId="626BFE8C" w14:textId="77777777" w:rsidR="00B828C0" w:rsidRPr="00B828C0" w:rsidRDefault="00B828C0" w:rsidP="00B828C0">
      <w:pPr>
        <w:bidi w:val="0"/>
        <w:jc w:val="center"/>
        <w:rPr>
          <w:rFonts w:asciiTheme="majorBidi" w:hAnsiTheme="majorBidi" w:cstheme="majorBidi"/>
          <w:b/>
          <w:bCs/>
          <w:sz w:val="32"/>
          <w:szCs w:val="32"/>
          <w:u w:val="single"/>
        </w:rPr>
      </w:pPr>
    </w:p>
    <w:p w14:paraId="641137C5" w14:textId="0947BE38" w:rsidR="00B828C0" w:rsidRPr="00B828C0" w:rsidRDefault="00B828C0" w:rsidP="00B828C0">
      <w:pPr>
        <w:bidi w:val="0"/>
        <w:jc w:val="center"/>
        <w:rPr>
          <w:rFonts w:asciiTheme="majorBidi" w:hAnsiTheme="majorBidi" w:cstheme="majorBidi"/>
          <w:b/>
          <w:bCs/>
          <w:sz w:val="32"/>
          <w:szCs w:val="32"/>
          <w:u w:val="single"/>
        </w:rPr>
      </w:pPr>
      <w:r w:rsidRPr="00B828C0">
        <w:rPr>
          <w:rFonts w:asciiTheme="majorBidi" w:hAnsiTheme="majorBidi" w:cstheme="majorBidi"/>
          <w:b/>
          <w:bCs/>
          <w:sz w:val="32"/>
          <w:szCs w:val="32"/>
          <w:u w:val="single"/>
        </w:rPr>
        <w:t>Call for Proposals</w:t>
      </w:r>
    </w:p>
    <w:p w14:paraId="6050C58F" w14:textId="77777777" w:rsidR="00CB583A" w:rsidRPr="00D41251" w:rsidRDefault="00CB583A" w:rsidP="00BF2844">
      <w:pPr>
        <w:bidi w:val="0"/>
        <w:jc w:val="center"/>
        <w:rPr>
          <w:rFonts w:asciiTheme="majorBidi" w:hAnsiTheme="majorBidi" w:cstheme="majorBidi"/>
          <w:b/>
          <w:bCs/>
        </w:rPr>
      </w:pPr>
    </w:p>
    <w:p w14:paraId="48F90F92" w14:textId="345FBF54" w:rsidR="00125B0D" w:rsidRPr="00546751" w:rsidRDefault="00602023" w:rsidP="00546751">
      <w:pPr>
        <w:bidi w:val="0"/>
        <w:jc w:val="center"/>
        <w:rPr>
          <w:rStyle w:val="markedcontent"/>
          <w:rFonts w:asciiTheme="majorBidi" w:hAnsiTheme="majorBidi" w:cstheme="majorBidi"/>
          <w:b/>
          <w:bCs/>
          <w:sz w:val="32"/>
          <w:szCs w:val="32"/>
        </w:rPr>
      </w:pPr>
      <w:r>
        <w:rPr>
          <w:rStyle w:val="markedcontent"/>
          <w:rFonts w:asciiTheme="majorBidi" w:hAnsiTheme="majorBidi" w:cstheme="majorBidi"/>
          <w:b/>
          <w:bCs/>
          <w:sz w:val="32"/>
          <w:szCs w:val="32"/>
        </w:rPr>
        <w:t xml:space="preserve">Evaluation of the effectiveness of UNODC Strong Families Implementation Programme </w:t>
      </w:r>
    </w:p>
    <w:p w14:paraId="15D73DEA" w14:textId="77777777" w:rsidR="004843A1" w:rsidRPr="00D41251" w:rsidRDefault="004843A1" w:rsidP="00BF2844">
      <w:pPr>
        <w:tabs>
          <w:tab w:val="center" w:pos="4320"/>
        </w:tabs>
        <w:autoSpaceDE w:val="0"/>
        <w:autoSpaceDN w:val="0"/>
        <w:bidi w:val="0"/>
        <w:rPr>
          <w:rFonts w:asciiTheme="majorBidi" w:hAnsiTheme="majorBidi" w:cstheme="majorBidi"/>
          <w:b/>
          <w:bCs/>
          <w:iCs/>
          <w:u w:val="single"/>
        </w:rPr>
      </w:pPr>
    </w:p>
    <w:p w14:paraId="7D6F06BB" w14:textId="54DF579B" w:rsidR="00911A6D" w:rsidRPr="0075337D" w:rsidRDefault="002C54C0" w:rsidP="00C63666">
      <w:pPr>
        <w:pStyle w:val="ListParagraph"/>
        <w:numPr>
          <w:ilvl w:val="0"/>
          <w:numId w:val="5"/>
        </w:numPr>
        <w:tabs>
          <w:tab w:val="center" w:pos="4320"/>
        </w:tabs>
        <w:autoSpaceDE w:val="0"/>
        <w:autoSpaceDN w:val="0"/>
        <w:jc w:val="both"/>
        <w:rPr>
          <w:rFonts w:asciiTheme="majorBidi" w:hAnsiTheme="majorBidi" w:cstheme="majorBidi"/>
          <w:b/>
          <w:bCs/>
          <w:iCs/>
          <w:sz w:val="24"/>
          <w:szCs w:val="24"/>
          <w:u w:val="single"/>
        </w:rPr>
      </w:pPr>
      <w:r w:rsidRPr="0075337D">
        <w:rPr>
          <w:rFonts w:asciiTheme="majorBidi" w:hAnsiTheme="majorBidi" w:cstheme="majorBidi"/>
          <w:b/>
          <w:bCs/>
          <w:iCs/>
          <w:sz w:val="24"/>
          <w:szCs w:val="24"/>
          <w:u w:val="single"/>
        </w:rPr>
        <w:t xml:space="preserve">Background and </w:t>
      </w:r>
      <w:r w:rsidR="00FB5EE6" w:rsidRPr="0075337D">
        <w:rPr>
          <w:rFonts w:asciiTheme="majorBidi" w:hAnsiTheme="majorBidi" w:cstheme="majorBidi"/>
          <w:b/>
          <w:bCs/>
          <w:iCs/>
          <w:sz w:val="24"/>
          <w:szCs w:val="24"/>
          <w:u w:val="single"/>
        </w:rPr>
        <w:t>Context</w:t>
      </w:r>
    </w:p>
    <w:p w14:paraId="2218EE1B" w14:textId="237A59B4" w:rsidR="00240994" w:rsidRDefault="00240994" w:rsidP="00F159EA">
      <w:pPr>
        <w:shd w:val="clear" w:color="auto" w:fill="FFFFFF"/>
        <w:bidi w:val="0"/>
        <w:jc w:val="both"/>
        <w:rPr>
          <w:rFonts w:asciiTheme="majorBidi" w:hAnsiTheme="majorBidi" w:cstheme="majorBidi"/>
        </w:rPr>
      </w:pPr>
      <w:r w:rsidRPr="00240994">
        <w:rPr>
          <w:rFonts w:asciiTheme="majorBidi" w:eastAsia="Arial Unicode MS" w:hAnsiTheme="majorBidi" w:cstheme="majorBidi"/>
          <w:color w:val="2E2E2E"/>
          <w:lang w:eastAsia="en-GB"/>
        </w:rPr>
        <w:t>Family Skills Training, often also referred to as parent training or education, offers a combination of parenting knowledge, skill building, competency enhancement and support</w:t>
      </w:r>
      <w:r>
        <w:rPr>
          <w:rStyle w:val="FootnoteReference"/>
          <w:rFonts w:asciiTheme="majorBidi" w:eastAsia="Arial Unicode MS" w:hAnsiTheme="majorBidi" w:cstheme="majorBidi"/>
          <w:color w:val="2E2E2E"/>
          <w:lang w:eastAsia="en-GB"/>
        </w:rPr>
        <w:footnoteReference w:id="1"/>
      </w:r>
      <w:r>
        <w:rPr>
          <w:rFonts w:asciiTheme="majorBidi" w:eastAsia="Arial Unicode MS" w:hAnsiTheme="majorBidi" w:cstheme="majorBidi"/>
          <w:color w:val="2E2E2E"/>
          <w:lang w:eastAsia="en-GB"/>
        </w:rPr>
        <w:t xml:space="preserve">. </w:t>
      </w:r>
      <w:r w:rsidRPr="00240994">
        <w:rPr>
          <w:rFonts w:asciiTheme="majorBidi" w:eastAsia="Arial Unicode MS" w:hAnsiTheme="majorBidi" w:cstheme="majorBidi"/>
          <w:color w:val="2E2E2E"/>
          <w:lang w:eastAsia="en-GB"/>
        </w:rPr>
        <w:t>Family skills training programmes have been designed to reduce presenting problems and prevent future difficulties thorough training, support or education</w:t>
      </w:r>
      <w:r w:rsidR="00886195">
        <w:rPr>
          <w:rStyle w:val="FootnoteReference"/>
          <w:rFonts w:asciiTheme="majorBidi" w:eastAsia="Arial Unicode MS" w:hAnsiTheme="majorBidi" w:cstheme="majorBidi"/>
          <w:color w:val="2E2E2E"/>
          <w:lang w:eastAsia="en-GB"/>
        </w:rPr>
        <w:footnoteReference w:id="2"/>
      </w:r>
      <w:r w:rsidRPr="00240994">
        <w:rPr>
          <w:rFonts w:asciiTheme="majorBidi" w:eastAsia="Arial Unicode MS" w:hAnsiTheme="majorBidi" w:cstheme="majorBidi"/>
          <w:color w:val="2E2E2E"/>
          <w:lang w:eastAsia="en-GB"/>
        </w:rPr>
        <w:t>.</w:t>
      </w:r>
      <w:r w:rsidR="00CA7F1F">
        <w:rPr>
          <w:rFonts w:asciiTheme="majorBidi" w:eastAsia="Arial Unicode MS" w:hAnsiTheme="majorBidi" w:cstheme="majorBidi"/>
          <w:color w:val="2E2E2E"/>
          <w:lang w:eastAsia="en-GB"/>
        </w:rPr>
        <w:t xml:space="preserve"> </w:t>
      </w:r>
      <w:r w:rsidRPr="00240994">
        <w:rPr>
          <w:rFonts w:asciiTheme="majorBidi" w:eastAsia="Arial Unicode MS" w:hAnsiTheme="majorBidi" w:cstheme="majorBidi"/>
          <w:color w:val="2E2E2E"/>
          <w:lang w:eastAsia="en-GB"/>
        </w:rPr>
        <w:t xml:space="preserve">They aim to strengthen family protective factors such as communication, trust, problem-solving skills and conflict resolution, and often include opportunities for parents and children to spend positive time together, as ways to strengthen the bonding and attachment between the two. </w:t>
      </w:r>
      <w:r w:rsidRPr="00240994">
        <w:rPr>
          <w:rFonts w:asciiTheme="majorBidi" w:hAnsiTheme="majorBidi" w:cstheme="majorBidi"/>
        </w:rPr>
        <w:t xml:space="preserve">Family skills training programmes have frequently been used in universal level prevention strategies, targeting whole populations through schools, neighbourhoods or communities, without specific screening at the individual level for the level of risk presented. These approaches share the assumption that almost anyone can benefit from prevention efforts delivered with this health promotion orientation, and that delivery to groups made up of families with differing levels of risk is likely to foster engagement. </w:t>
      </w:r>
    </w:p>
    <w:p w14:paraId="27D010C7" w14:textId="74207995" w:rsidR="00F159EA" w:rsidRDefault="00F159EA" w:rsidP="00F159EA">
      <w:pPr>
        <w:shd w:val="clear" w:color="auto" w:fill="FFFFFF"/>
        <w:bidi w:val="0"/>
        <w:jc w:val="both"/>
        <w:rPr>
          <w:rFonts w:asciiTheme="majorBidi" w:hAnsiTheme="majorBidi" w:cstheme="majorBidi"/>
        </w:rPr>
      </w:pPr>
    </w:p>
    <w:p w14:paraId="20FF0D4A" w14:textId="30FCCC36" w:rsidR="00F159EA" w:rsidRPr="00F159EA" w:rsidRDefault="00F159EA" w:rsidP="00F159EA">
      <w:pPr>
        <w:widowControl w:val="0"/>
        <w:suppressAutoHyphens/>
        <w:autoSpaceDE w:val="0"/>
        <w:autoSpaceDN w:val="0"/>
        <w:bidi w:val="0"/>
        <w:jc w:val="both"/>
        <w:textAlignment w:val="baseline"/>
        <w:rPr>
          <w:rFonts w:asciiTheme="majorBidi" w:eastAsia="Arial Unicode MS" w:hAnsiTheme="majorBidi" w:cstheme="majorBidi"/>
          <w:color w:val="2E2E2E"/>
          <w:lang w:eastAsia="en-GB"/>
        </w:rPr>
      </w:pPr>
      <w:r w:rsidRPr="00F159EA">
        <w:rPr>
          <w:rFonts w:asciiTheme="majorBidi" w:eastAsia="Arial Unicode MS" w:hAnsiTheme="majorBidi" w:cstheme="majorBidi"/>
          <w:color w:val="2E2E2E"/>
          <w:lang w:eastAsia="en-GB"/>
        </w:rPr>
        <w:t>The United Nations Office on Drugs and Crime (UNODC) ha</w:t>
      </w:r>
      <w:r w:rsidR="00E00F46">
        <w:rPr>
          <w:rFonts w:asciiTheme="majorBidi" w:eastAsia="Arial Unicode MS" w:hAnsiTheme="majorBidi" w:cstheme="majorBidi"/>
          <w:color w:val="2E2E2E"/>
          <w:lang w:eastAsia="en-GB"/>
        </w:rPr>
        <w:t>d</w:t>
      </w:r>
      <w:r w:rsidRPr="00F159EA">
        <w:rPr>
          <w:rFonts w:asciiTheme="majorBidi" w:eastAsia="Arial Unicode MS" w:hAnsiTheme="majorBidi" w:cstheme="majorBidi"/>
          <w:color w:val="2E2E2E"/>
          <w:lang w:eastAsia="en-GB"/>
        </w:rPr>
        <w:t xml:space="preserve"> identified that very few family skills programs exist</w:t>
      </w:r>
      <w:r w:rsidR="00E00F46">
        <w:rPr>
          <w:rFonts w:asciiTheme="majorBidi" w:eastAsia="Arial Unicode MS" w:hAnsiTheme="majorBidi" w:cstheme="majorBidi"/>
          <w:color w:val="2E2E2E"/>
          <w:lang w:eastAsia="en-GB"/>
        </w:rPr>
        <w:t>ed</w:t>
      </w:r>
      <w:r w:rsidRPr="00F159EA">
        <w:rPr>
          <w:rFonts w:asciiTheme="majorBidi" w:eastAsia="Arial Unicode MS" w:hAnsiTheme="majorBidi" w:cstheme="majorBidi"/>
          <w:color w:val="2E2E2E"/>
          <w:lang w:eastAsia="en-GB"/>
        </w:rPr>
        <w:t xml:space="preserve"> to serve the needs of families living in low resource settings. The few available current reports appear promising and indicate feasibility of this approach (e.g. Mejia, Calam, &amp; Sanders, 2015). For the current program, Professor Virginia </w:t>
      </w:r>
      <w:proofErr w:type="spellStart"/>
      <w:r w:rsidRPr="00F159EA">
        <w:rPr>
          <w:rFonts w:asciiTheme="majorBidi" w:eastAsia="Arial Unicode MS" w:hAnsiTheme="majorBidi" w:cstheme="majorBidi"/>
          <w:color w:val="2E2E2E"/>
          <w:lang w:eastAsia="en-GB"/>
        </w:rPr>
        <w:t>Molgaard</w:t>
      </w:r>
      <w:proofErr w:type="spellEnd"/>
      <w:r w:rsidRPr="00F159EA">
        <w:rPr>
          <w:rFonts w:asciiTheme="majorBidi" w:eastAsia="Arial Unicode MS" w:hAnsiTheme="majorBidi" w:cstheme="majorBidi"/>
          <w:color w:val="2E2E2E"/>
          <w:lang w:eastAsia="en-GB"/>
        </w:rPr>
        <w:t xml:space="preserve"> utilised, primarily, the four theories and concepts of The Strengthening Families Program, SFP-10-14</w:t>
      </w:r>
      <w:r w:rsidR="00591774">
        <w:rPr>
          <w:rFonts w:asciiTheme="majorBidi" w:eastAsia="Arial Unicode MS" w:hAnsiTheme="majorBidi" w:cstheme="majorBidi"/>
          <w:color w:val="2E2E2E"/>
          <w:lang w:eastAsia="en-GB"/>
        </w:rPr>
        <w:t xml:space="preserve"> </w:t>
      </w:r>
      <w:r w:rsidR="00C72FF4">
        <w:rPr>
          <w:rStyle w:val="FootnoteReference"/>
          <w:rFonts w:asciiTheme="majorBidi" w:eastAsia="Arial Unicode MS" w:hAnsiTheme="majorBidi" w:cstheme="majorBidi"/>
          <w:color w:val="2E2E2E"/>
          <w:lang w:eastAsia="en-GB"/>
        </w:rPr>
        <w:footnoteReference w:id="3"/>
      </w:r>
      <w:r w:rsidRPr="00F159EA">
        <w:rPr>
          <w:rFonts w:asciiTheme="majorBidi" w:eastAsia="Arial Unicode MS" w:hAnsiTheme="majorBidi" w:cstheme="majorBidi"/>
          <w:color w:val="2E2E2E"/>
          <w:lang w:eastAsia="en-GB"/>
        </w:rPr>
        <w:t xml:space="preserve"> as well as drawing on literature on other programmes that have utilised stress management techniques. Firstly, the biopsychosocial vulnerability model</w:t>
      </w:r>
      <w:r w:rsidR="00781E50" w:rsidRPr="00781E50">
        <w:rPr>
          <w:rFonts w:asciiTheme="majorBidi" w:eastAsia="Arial Unicode MS" w:hAnsiTheme="majorBidi" w:cstheme="majorBidi"/>
          <w:color w:val="2E2E2E"/>
          <w:lang w:eastAsia="en-GB"/>
        </w:rPr>
        <w:t xml:space="preserve"> </w:t>
      </w:r>
      <w:r w:rsidR="00781E50">
        <w:rPr>
          <w:rFonts w:asciiTheme="majorBidi" w:eastAsia="Arial Unicode MS" w:hAnsiTheme="majorBidi" w:cstheme="majorBidi"/>
          <w:color w:val="2E2E2E"/>
          <w:lang w:eastAsia="en-GB"/>
        </w:rPr>
        <w:t xml:space="preserve">presented by Karol </w:t>
      </w:r>
      <w:proofErr w:type="spellStart"/>
      <w:r w:rsidR="00781E50">
        <w:rPr>
          <w:rFonts w:asciiTheme="majorBidi" w:eastAsia="Arial Unicode MS" w:hAnsiTheme="majorBidi" w:cstheme="majorBidi"/>
          <w:color w:val="2E2E2E"/>
          <w:lang w:eastAsia="en-GB"/>
        </w:rPr>
        <w:t>Kumpfer</w:t>
      </w:r>
      <w:proofErr w:type="spellEnd"/>
      <w:r w:rsidR="00591774">
        <w:rPr>
          <w:rFonts w:asciiTheme="majorBidi" w:eastAsia="Arial Unicode MS" w:hAnsiTheme="majorBidi" w:cstheme="majorBidi"/>
          <w:color w:val="2E2E2E"/>
          <w:lang w:eastAsia="en-GB"/>
        </w:rPr>
        <w:t xml:space="preserve"> </w:t>
      </w:r>
      <w:r w:rsidR="003F6090">
        <w:rPr>
          <w:rStyle w:val="FootnoteReference"/>
          <w:rFonts w:asciiTheme="majorBidi" w:eastAsia="Arial Unicode MS" w:hAnsiTheme="majorBidi" w:cstheme="majorBidi"/>
          <w:color w:val="2E2E2E"/>
          <w:lang w:eastAsia="en-GB"/>
        </w:rPr>
        <w:footnoteReference w:id="4"/>
      </w:r>
      <w:r w:rsidRPr="00F159EA">
        <w:rPr>
          <w:rFonts w:asciiTheme="majorBidi" w:eastAsia="Arial Unicode MS" w:hAnsiTheme="majorBidi" w:cstheme="majorBidi"/>
          <w:color w:val="2E2E2E"/>
          <w:lang w:eastAsia="en-GB"/>
        </w:rPr>
        <w:t xml:space="preserve"> was the basis of the original SFP and offers a framework that suggests that family coping skills and resources (such as effective family management, conflict resolution/problem solving skills and communication skills) buffer family stressors such as family conflicts and financial stress. The approach assumes a developmental perspective, with the family exerting relatively more influence on young adolescents than older adolescents. The second, the resiliency model </w:t>
      </w:r>
      <w:r w:rsidR="00781E50">
        <w:rPr>
          <w:rStyle w:val="FootnoteReference"/>
          <w:rFonts w:asciiTheme="majorBidi" w:eastAsia="Arial Unicode MS" w:hAnsiTheme="majorBidi" w:cstheme="majorBidi"/>
          <w:color w:val="2E2E2E"/>
          <w:lang w:eastAsia="en-GB"/>
        </w:rPr>
        <w:footnoteReference w:id="5"/>
      </w:r>
      <w:r w:rsidR="00591774">
        <w:rPr>
          <w:rFonts w:asciiTheme="majorBidi" w:eastAsia="Arial Unicode MS" w:hAnsiTheme="majorBidi" w:cstheme="majorBidi"/>
          <w:color w:val="2E2E2E"/>
          <w:lang w:eastAsia="en-GB"/>
        </w:rPr>
        <w:t xml:space="preserve">, </w:t>
      </w:r>
      <w:r w:rsidRPr="00F159EA">
        <w:rPr>
          <w:rFonts w:asciiTheme="majorBidi" w:eastAsia="Arial Unicode MS" w:hAnsiTheme="majorBidi" w:cstheme="majorBidi"/>
          <w:color w:val="2E2E2E"/>
          <w:lang w:eastAsia="en-GB"/>
        </w:rPr>
        <w:t xml:space="preserve">has a greater focus in families on protective processes that are associated with basic resiliency characteristics in young people. It includes seven coping or life skills: emotional management </w:t>
      </w:r>
      <w:r w:rsidRPr="00F159EA">
        <w:rPr>
          <w:rFonts w:asciiTheme="majorBidi" w:eastAsia="Arial Unicode MS" w:hAnsiTheme="majorBidi" w:cstheme="majorBidi"/>
          <w:color w:val="2E2E2E"/>
          <w:lang w:eastAsia="en-GB"/>
        </w:rPr>
        <w:lastRenderedPageBreak/>
        <w:t>skills, interpersonal social skills, reflective skills, academic and job skills, ability to restore self-esteem, planning skills and problem-solving ability. The third theory is the family process model</w:t>
      </w:r>
      <w:r w:rsidR="007A15A7">
        <w:rPr>
          <w:rStyle w:val="FootnoteReference"/>
          <w:rFonts w:asciiTheme="majorBidi" w:eastAsia="Arial Unicode MS" w:hAnsiTheme="majorBidi" w:cstheme="majorBidi"/>
          <w:color w:val="2E2E2E"/>
          <w:lang w:eastAsia="en-GB"/>
        </w:rPr>
        <w:footnoteReference w:id="6"/>
      </w:r>
      <w:r w:rsidR="007333ED">
        <w:rPr>
          <w:rFonts w:asciiTheme="majorBidi" w:eastAsia="Arial Unicode MS" w:hAnsiTheme="majorBidi" w:cstheme="majorBidi"/>
          <w:color w:val="2E2E2E"/>
          <w:lang w:eastAsia="en-GB"/>
        </w:rPr>
        <w:t xml:space="preserve"> </w:t>
      </w:r>
      <w:r w:rsidRPr="00F159EA">
        <w:rPr>
          <w:rFonts w:asciiTheme="majorBidi" w:eastAsia="Arial Unicode MS" w:hAnsiTheme="majorBidi" w:cstheme="majorBidi"/>
          <w:color w:val="2E2E2E"/>
          <w:lang w:eastAsia="en-GB"/>
        </w:rPr>
        <w:t>and relates to objective economic stress to parents’ perceptions of increased economic pressure. This perceived pressure is, in turn, linked to increased parental depression and demoralisation, leading to greater marital discord and more frequent disruptions in successful parenting. The model indicates that the disrupted parenting adversely affects adolescent adjustment. The final theory is social learning theory</w:t>
      </w:r>
      <w:r w:rsidR="007333ED">
        <w:rPr>
          <w:rStyle w:val="FootnoteReference"/>
          <w:rFonts w:asciiTheme="majorBidi" w:eastAsia="Arial Unicode MS" w:hAnsiTheme="majorBidi" w:cstheme="majorBidi"/>
          <w:color w:val="2E2E2E"/>
          <w:lang w:eastAsia="en-GB"/>
        </w:rPr>
        <w:footnoteReference w:id="7"/>
      </w:r>
      <w:r w:rsidR="004152F4">
        <w:rPr>
          <w:rFonts w:asciiTheme="majorBidi" w:eastAsia="Arial Unicode MS" w:hAnsiTheme="majorBidi" w:cstheme="majorBidi"/>
          <w:color w:val="2E2E2E"/>
          <w:lang w:eastAsia="en-GB"/>
        </w:rPr>
        <w:t xml:space="preserve">, </w:t>
      </w:r>
      <w:r w:rsidRPr="00F159EA">
        <w:rPr>
          <w:rFonts w:asciiTheme="majorBidi" w:eastAsia="Arial Unicode MS" w:hAnsiTheme="majorBidi" w:cstheme="majorBidi"/>
          <w:color w:val="2E2E2E"/>
          <w:lang w:eastAsia="en-GB"/>
        </w:rPr>
        <w:t xml:space="preserve">which helps parents with the skills they need to survive the teenage years and recognize the crucial role they play in shaping their children's behaviour. The applied model shows how to apply common-sense techniques to prevent problems and provide support for growth and development. </w:t>
      </w:r>
    </w:p>
    <w:p w14:paraId="1CE53A6C" w14:textId="77777777" w:rsidR="00F159EA" w:rsidRPr="00240994" w:rsidRDefault="00F159EA" w:rsidP="00F159EA">
      <w:pPr>
        <w:shd w:val="clear" w:color="auto" w:fill="FFFFFF"/>
        <w:bidi w:val="0"/>
        <w:jc w:val="both"/>
        <w:rPr>
          <w:rFonts w:asciiTheme="majorBidi" w:hAnsiTheme="majorBidi" w:cstheme="majorBidi"/>
        </w:rPr>
      </w:pPr>
    </w:p>
    <w:p w14:paraId="625C4705" w14:textId="04C8EB00" w:rsidR="001F2D0F" w:rsidRPr="003A0AB7" w:rsidRDefault="00277DEF" w:rsidP="001F2D0F">
      <w:pPr>
        <w:tabs>
          <w:tab w:val="center" w:pos="4320"/>
        </w:tabs>
        <w:autoSpaceDE w:val="0"/>
        <w:autoSpaceDN w:val="0"/>
        <w:bidi w:val="0"/>
        <w:jc w:val="both"/>
        <w:rPr>
          <w:rFonts w:asciiTheme="majorBidi" w:hAnsiTheme="majorBidi" w:cstheme="majorBidi"/>
          <w:iCs/>
        </w:rPr>
      </w:pPr>
      <w:r>
        <w:rPr>
          <w:rFonts w:asciiTheme="majorBidi" w:hAnsiTheme="majorBidi" w:cstheme="majorBidi"/>
          <w:iCs/>
        </w:rPr>
        <w:t>T</w:t>
      </w:r>
      <w:r w:rsidR="003A0AB7" w:rsidRPr="003A0AB7">
        <w:rPr>
          <w:rFonts w:asciiTheme="majorBidi" w:hAnsiTheme="majorBidi" w:cstheme="majorBidi"/>
          <w:iCs/>
        </w:rPr>
        <w:t xml:space="preserve">he Strong Families (SF) Programme is a family skills programme </w:t>
      </w:r>
      <w:r>
        <w:rPr>
          <w:rFonts w:asciiTheme="majorBidi" w:hAnsiTheme="majorBidi" w:cstheme="majorBidi"/>
          <w:iCs/>
        </w:rPr>
        <w:t xml:space="preserve">developed by UNODC </w:t>
      </w:r>
      <w:r w:rsidR="004753EB">
        <w:rPr>
          <w:rFonts w:asciiTheme="majorBidi" w:hAnsiTheme="majorBidi" w:cstheme="majorBidi"/>
          <w:iCs/>
        </w:rPr>
        <w:t xml:space="preserve">in 2017-18 </w:t>
      </w:r>
      <w:r w:rsidR="003A0AB7" w:rsidRPr="003A0AB7">
        <w:rPr>
          <w:rFonts w:asciiTheme="majorBidi" w:hAnsiTheme="majorBidi" w:cstheme="majorBidi"/>
          <w:iCs/>
        </w:rPr>
        <w:t xml:space="preserve">for </w:t>
      </w:r>
      <w:r>
        <w:rPr>
          <w:rFonts w:asciiTheme="majorBidi" w:hAnsiTheme="majorBidi" w:cstheme="majorBidi"/>
          <w:iCs/>
        </w:rPr>
        <w:t>low- and middle-income countries.</w:t>
      </w:r>
      <w:r w:rsidR="003A0AB7" w:rsidRPr="003A0AB7">
        <w:rPr>
          <w:rFonts w:asciiTheme="majorBidi" w:hAnsiTheme="majorBidi" w:cstheme="majorBidi"/>
          <w:iCs/>
        </w:rPr>
        <w:t xml:space="preserve"> </w:t>
      </w:r>
      <w:r>
        <w:rPr>
          <w:rFonts w:asciiTheme="majorBidi" w:hAnsiTheme="majorBidi" w:cstheme="majorBidi"/>
          <w:iCs/>
        </w:rPr>
        <w:t>It</w:t>
      </w:r>
      <w:r w:rsidR="003A0AB7" w:rsidRPr="003A0AB7">
        <w:rPr>
          <w:rFonts w:asciiTheme="majorBidi" w:hAnsiTheme="majorBidi" w:cstheme="majorBidi"/>
          <w:iCs/>
        </w:rPr>
        <w:t xml:space="preserve"> provides an evidence-informed prevention response </w:t>
      </w:r>
      <w:r w:rsidR="004E2559">
        <w:rPr>
          <w:rFonts w:asciiTheme="majorBidi" w:hAnsiTheme="majorBidi" w:cstheme="majorBidi"/>
          <w:iCs/>
        </w:rPr>
        <w:t>for improving</w:t>
      </w:r>
      <w:r w:rsidR="003A0AB7" w:rsidRPr="003A0AB7">
        <w:rPr>
          <w:rFonts w:asciiTheme="majorBidi" w:hAnsiTheme="majorBidi" w:cstheme="majorBidi"/>
          <w:iCs/>
        </w:rPr>
        <w:t xml:space="preserve"> family skills</w:t>
      </w:r>
      <w:r w:rsidR="003A0AB7">
        <w:rPr>
          <w:rFonts w:asciiTheme="majorBidi" w:hAnsiTheme="majorBidi" w:cstheme="majorBidi"/>
          <w:iCs/>
        </w:rPr>
        <w:t xml:space="preserve"> </w:t>
      </w:r>
      <w:r w:rsidR="004E2559">
        <w:rPr>
          <w:rFonts w:asciiTheme="majorBidi" w:hAnsiTheme="majorBidi" w:cstheme="majorBidi"/>
          <w:iCs/>
        </w:rPr>
        <w:t>which</w:t>
      </w:r>
      <w:r w:rsidR="003A0AB7" w:rsidRPr="003A0AB7">
        <w:rPr>
          <w:rFonts w:asciiTheme="majorBidi" w:hAnsiTheme="majorBidi" w:cstheme="majorBidi"/>
          <w:iCs/>
        </w:rPr>
        <w:t xml:space="preserve"> benefit the health and safe development of children</w:t>
      </w:r>
      <w:r w:rsidR="003A0AB7">
        <w:rPr>
          <w:rFonts w:asciiTheme="majorBidi" w:hAnsiTheme="majorBidi" w:cstheme="majorBidi"/>
          <w:iCs/>
        </w:rPr>
        <w:t xml:space="preserve"> </w:t>
      </w:r>
      <w:r w:rsidR="003A0AB7" w:rsidRPr="003A0AB7">
        <w:rPr>
          <w:rFonts w:asciiTheme="majorBidi" w:hAnsiTheme="majorBidi" w:cstheme="majorBidi"/>
          <w:iCs/>
        </w:rPr>
        <w:t>from both genders. It can be easily adapted to serve families</w:t>
      </w:r>
      <w:r w:rsidR="004E2559">
        <w:rPr>
          <w:rFonts w:asciiTheme="majorBidi" w:hAnsiTheme="majorBidi" w:cstheme="majorBidi"/>
          <w:iCs/>
        </w:rPr>
        <w:t xml:space="preserve"> </w:t>
      </w:r>
      <w:r w:rsidR="003A0AB7" w:rsidRPr="003A0AB7">
        <w:rPr>
          <w:rFonts w:asciiTheme="majorBidi" w:hAnsiTheme="majorBidi" w:cstheme="majorBidi"/>
          <w:iCs/>
        </w:rPr>
        <w:t>in challenged settings in different contexts.</w:t>
      </w:r>
      <w:r w:rsidR="003A0AB7">
        <w:rPr>
          <w:rFonts w:asciiTheme="majorBidi" w:hAnsiTheme="majorBidi" w:cstheme="majorBidi"/>
          <w:iCs/>
        </w:rPr>
        <w:t xml:space="preserve"> </w:t>
      </w:r>
      <w:r w:rsidR="003A0AB7" w:rsidRPr="003A0AB7">
        <w:rPr>
          <w:rFonts w:asciiTheme="majorBidi" w:hAnsiTheme="majorBidi" w:cstheme="majorBidi"/>
          <w:iCs/>
        </w:rPr>
        <w:t>SF helps caregivers and children, living in such settings, to</w:t>
      </w:r>
      <w:r w:rsidR="003A0AB7">
        <w:rPr>
          <w:rFonts w:asciiTheme="majorBidi" w:hAnsiTheme="majorBidi" w:cstheme="majorBidi"/>
          <w:iCs/>
        </w:rPr>
        <w:t xml:space="preserve"> </w:t>
      </w:r>
      <w:r w:rsidR="003A0AB7" w:rsidRPr="003A0AB7">
        <w:rPr>
          <w:rFonts w:asciiTheme="majorBidi" w:hAnsiTheme="majorBidi" w:cstheme="majorBidi"/>
          <w:iCs/>
        </w:rPr>
        <w:t>deal with difficulties and daily stresses and challenges. A</w:t>
      </w:r>
      <w:r w:rsidR="003A0AB7">
        <w:rPr>
          <w:rFonts w:asciiTheme="majorBidi" w:hAnsiTheme="majorBidi" w:cstheme="majorBidi"/>
          <w:iCs/>
        </w:rPr>
        <w:t xml:space="preserve"> </w:t>
      </w:r>
      <w:r w:rsidR="003A0AB7" w:rsidRPr="003A0AB7">
        <w:rPr>
          <w:rFonts w:asciiTheme="majorBidi" w:hAnsiTheme="majorBidi" w:cstheme="majorBidi"/>
          <w:iCs/>
        </w:rPr>
        <w:t>main component of this program is to strengthen the family structure and functions to help as such families prevent</w:t>
      </w:r>
      <w:r>
        <w:rPr>
          <w:rFonts w:asciiTheme="majorBidi" w:hAnsiTheme="majorBidi" w:cstheme="majorBidi"/>
          <w:iCs/>
        </w:rPr>
        <w:t xml:space="preserve"> </w:t>
      </w:r>
      <w:r w:rsidR="003A0AB7" w:rsidRPr="003A0AB7">
        <w:rPr>
          <w:rFonts w:asciiTheme="majorBidi" w:hAnsiTheme="majorBidi" w:cstheme="majorBidi"/>
          <w:iCs/>
        </w:rPr>
        <w:t>drug use, violence and other negative social consequences in</w:t>
      </w:r>
      <w:r w:rsidR="003A0AB7">
        <w:rPr>
          <w:rFonts w:asciiTheme="majorBidi" w:hAnsiTheme="majorBidi" w:cstheme="majorBidi"/>
          <w:iCs/>
        </w:rPr>
        <w:t xml:space="preserve"> </w:t>
      </w:r>
      <w:r w:rsidR="003A0AB7" w:rsidRPr="003A0AB7">
        <w:rPr>
          <w:rFonts w:asciiTheme="majorBidi" w:hAnsiTheme="majorBidi" w:cstheme="majorBidi"/>
          <w:iCs/>
        </w:rPr>
        <w:t>their children. It is a universal within this selective subgroup</w:t>
      </w:r>
      <w:r w:rsidR="0088353D">
        <w:rPr>
          <w:rFonts w:asciiTheme="majorBidi" w:hAnsiTheme="majorBidi" w:cstheme="majorBidi"/>
          <w:iCs/>
        </w:rPr>
        <w:t xml:space="preserve"> </w:t>
      </w:r>
      <w:r w:rsidR="003A0AB7" w:rsidRPr="003A0AB7">
        <w:rPr>
          <w:rFonts w:asciiTheme="majorBidi" w:hAnsiTheme="majorBidi" w:cstheme="majorBidi"/>
          <w:iCs/>
        </w:rPr>
        <w:t>of families and is best suited for families with children aged</w:t>
      </w:r>
      <w:r w:rsidR="0088353D">
        <w:rPr>
          <w:rFonts w:asciiTheme="majorBidi" w:hAnsiTheme="majorBidi" w:cstheme="majorBidi"/>
          <w:iCs/>
        </w:rPr>
        <w:t xml:space="preserve"> </w:t>
      </w:r>
      <w:r w:rsidR="003A0AB7" w:rsidRPr="003A0AB7">
        <w:rPr>
          <w:rFonts w:asciiTheme="majorBidi" w:hAnsiTheme="majorBidi" w:cstheme="majorBidi"/>
          <w:iCs/>
        </w:rPr>
        <w:t>between 8 and 15 years</w:t>
      </w:r>
      <w:r w:rsidR="007F5FDD">
        <w:rPr>
          <w:rStyle w:val="FootnoteReference"/>
          <w:rFonts w:asciiTheme="majorBidi" w:hAnsiTheme="majorBidi" w:cstheme="majorBidi"/>
          <w:iCs/>
        </w:rPr>
        <w:footnoteReference w:id="8"/>
      </w:r>
      <w:r w:rsidR="003A0AB7" w:rsidRPr="003A0AB7">
        <w:rPr>
          <w:rFonts w:asciiTheme="majorBidi" w:hAnsiTheme="majorBidi" w:cstheme="majorBidi"/>
          <w:iCs/>
        </w:rPr>
        <w:t>.</w:t>
      </w:r>
      <w:r w:rsidR="001F2D0F">
        <w:rPr>
          <w:rFonts w:asciiTheme="majorBidi" w:hAnsiTheme="majorBidi" w:cstheme="majorBidi"/>
          <w:iCs/>
        </w:rPr>
        <w:t xml:space="preserve"> </w:t>
      </w:r>
      <w:r w:rsidR="001F2D0F" w:rsidRPr="001F2D0F">
        <w:rPr>
          <w:rFonts w:asciiTheme="majorBidi" w:hAnsiTheme="majorBidi" w:cstheme="majorBidi"/>
          <w:iCs/>
        </w:rPr>
        <w:t>SF helps caregivers and children, living in such settings, to</w:t>
      </w:r>
      <w:r w:rsidR="001F2D0F">
        <w:rPr>
          <w:rFonts w:asciiTheme="majorBidi" w:hAnsiTheme="majorBidi" w:cstheme="majorBidi"/>
          <w:iCs/>
        </w:rPr>
        <w:t xml:space="preserve"> </w:t>
      </w:r>
      <w:r w:rsidR="001F2D0F" w:rsidRPr="001F2D0F">
        <w:rPr>
          <w:rFonts w:asciiTheme="majorBidi" w:hAnsiTheme="majorBidi" w:cstheme="majorBidi"/>
          <w:iCs/>
        </w:rPr>
        <w:t>deal with difficulties and daily stresses and challenges. A</w:t>
      </w:r>
      <w:r w:rsidR="001F2D0F">
        <w:rPr>
          <w:rFonts w:asciiTheme="majorBidi" w:hAnsiTheme="majorBidi" w:cstheme="majorBidi"/>
          <w:iCs/>
        </w:rPr>
        <w:t xml:space="preserve"> </w:t>
      </w:r>
      <w:r w:rsidR="001F2D0F" w:rsidRPr="001F2D0F">
        <w:rPr>
          <w:rFonts w:asciiTheme="majorBidi" w:hAnsiTheme="majorBidi" w:cstheme="majorBidi"/>
          <w:iCs/>
        </w:rPr>
        <w:t>main component of this program is to strengthen the family structure and functions to help as such families prevent</w:t>
      </w:r>
      <w:r w:rsidR="001F2D0F">
        <w:rPr>
          <w:rFonts w:asciiTheme="majorBidi" w:hAnsiTheme="majorBidi" w:cstheme="majorBidi"/>
          <w:iCs/>
        </w:rPr>
        <w:t xml:space="preserve"> </w:t>
      </w:r>
      <w:r w:rsidR="001F2D0F" w:rsidRPr="001F2D0F">
        <w:rPr>
          <w:rFonts w:asciiTheme="majorBidi" w:hAnsiTheme="majorBidi" w:cstheme="majorBidi"/>
          <w:iCs/>
        </w:rPr>
        <w:t>drug use, violence and other negative social consequences in</w:t>
      </w:r>
      <w:r w:rsidR="001F2D0F">
        <w:rPr>
          <w:rFonts w:asciiTheme="majorBidi" w:hAnsiTheme="majorBidi" w:cstheme="majorBidi"/>
          <w:iCs/>
        </w:rPr>
        <w:t xml:space="preserve"> </w:t>
      </w:r>
      <w:r w:rsidR="001F2D0F" w:rsidRPr="001F2D0F">
        <w:rPr>
          <w:rFonts w:asciiTheme="majorBidi" w:hAnsiTheme="majorBidi" w:cstheme="majorBidi"/>
          <w:iCs/>
        </w:rPr>
        <w:t>their children</w:t>
      </w:r>
      <w:r w:rsidR="001F2D0F">
        <w:rPr>
          <w:rStyle w:val="FootnoteReference"/>
          <w:rFonts w:asciiTheme="majorBidi" w:hAnsiTheme="majorBidi" w:cstheme="majorBidi"/>
          <w:iCs/>
        </w:rPr>
        <w:footnoteReference w:id="9"/>
      </w:r>
      <w:r w:rsidR="001F2D0F" w:rsidRPr="001F2D0F">
        <w:rPr>
          <w:rFonts w:asciiTheme="majorBidi" w:hAnsiTheme="majorBidi" w:cstheme="majorBidi"/>
          <w:iCs/>
        </w:rPr>
        <w:t>.</w:t>
      </w:r>
      <w:r w:rsidR="008E41F3">
        <w:rPr>
          <w:rFonts w:asciiTheme="majorBidi" w:hAnsiTheme="majorBidi" w:cstheme="majorBidi"/>
          <w:iCs/>
        </w:rPr>
        <w:t xml:space="preserve"> The SF is </w:t>
      </w:r>
      <w:r w:rsidR="009B0EC4">
        <w:rPr>
          <w:rFonts w:asciiTheme="majorBidi" w:hAnsiTheme="majorBidi" w:cstheme="majorBidi"/>
          <w:iCs/>
        </w:rPr>
        <w:t>already</w:t>
      </w:r>
      <w:r w:rsidR="008E41F3">
        <w:rPr>
          <w:rFonts w:asciiTheme="majorBidi" w:hAnsiTheme="majorBidi" w:cstheme="majorBidi"/>
          <w:iCs/>
        </w:rPr>
        <w:t xml:space="preserve"> piloted in a small scale in Tehran and Alborz provinces in s small scale</w:t>
      </w:r>
      <w:r w:rsidR="004753EB">
        <w:rPr>
          <w:rFonts w:asciiTheme="majorBidi" w:hAnsiTheme="majorBidi" w:cstheme="majorBidi"/>
          <w:iCs/>
        </w:rPr>
        <w:t xml:space="preserve"> in 2019-2020</w:t>
      </w:r>
      <w:r w:rsidR="00494743">
        <w:rPr>
          <w:rFonts w:asciiTheme="majorBidi" w:hAnsiTheme="majorBidi" w:cstheme="majorBidi"/>
          <w:iCs/>
        </w:rPr>
        <w:t xml:space="preserve"> and evaluated successfully</w:t>
      </w:r>
      <w:r w:rsidR="00680080">
        <w:rPr>
          <w:rStyle w:val="FootnoteReference"/>
          <w:rFonts w:asciiTheme="majorBidi" w:hAnsiTheme="majorBidi" w:cstheme="majorBidi"/>
          <w:iCs/>
        </w:rPr>
        <w:footnoteReference w:id="10"/>
      </w:r>
      <w:r w:rsidR="008E41F3">
        <w:rPr>
          <w:rFonts w:asciiTheme="majorBidi" w:hAnsiTheme="majorBidi" w:cstheme="majorBidi"/>
          <w:iCs/>
        </w:rPr>
        <w:t xml:space="preserve">. </w:t>
      </w:r>
    </w:p>
    <w:p w14:paraId="2D0D2F18" w14:textId="77777777" w:rsidR="00240994" w:rsidRPr="00760649" w:rsidRDefault="00240994" w:rsidP="00240994">
      <w:pPr>
        <w:bidi w:val="0"/>
        <w:jc w:val="both"/>
        <w:rPr>
          <w:rStyle w:val="markedcontent"/>
          <w:rFonts w:asciiTheme="majorBidi" w:hAnsiTheme="majorBidi" w:cstheme="majorBidi"/>
          <w:sz w:val="22"/>
          <w:szCs w:val="22"/>
        </w:rPr>
      </w:pPr>
    </w:p>
    <w:p w14:paraId="11BA3623" w14:textId="6C924BFD" w:rsidR="00D706E3" w:rsidRDefault="00567F34" w:rsidP="00D706E3">
      <w:pPr>
        <w:bidi w:val="0"/>
        <w:jc w:val="both"/>
        <w:rPr>
          <w:rStyle w:val="hgkelc"/>
          <w:rFonts w:asciiTheme="majorBidi" w:hAnsiTheme="majorBidi" w:cstheme="majorBidi"/>
          <w:sz w:val="22"/>
          <w:szCs w:val="22"/>
        </w:rPr>
      </w:pPr>
      <w:r w:rsidRPr="00567F34">
        <w:rPr>
          <w:rStyle w:val="markedcontent"/>
          <w:rFonts w:asciiTheme="majorBidi" w:hAnsiTheme="majorBidi" w:cstheme="majorBidi"/>
        </w:rPr>
        <w:t xml:space="preserve">Now the SF is to be </w:t>
      </w:r>
      <w:r>
        <w:rPr>
          <w:rStyle w:val="markedcontent"/>
          <w:rFonts w:asciiTheme="majorBidi" w:hAnsiTheme="majorBidi" w:cstheme="majorBidi"/>
        </w:rPr>
        <w:t xml:space="preserve">piloted in a wider scale in the provinces of: </w:t>
      </w:r>
      <w:proofErr w:type="spellStart"/>
      <w:r>
        <w:rPr>
          <w:rStyle w:val="markedcontent"/>
          <w:rFonts w:asciiTheme="majorBidi" w:hAnsiTheme="majorBidi" w:cstheme="majorBidi"/>
        </w:rPr>
        <w:t>Hormozgan</w:t>
      </w:r>
      <w:proofErr w:type="spellEnd"/>
      <w:r>
        <w:rPr>
          <w:rStyle w:val="markedcontent"/>
          <w:rFonts w:asciiTheme="majorBidi" w:hAnsiTheme="majorBidi" w:cstheme="majorBidi"/>
        </w:rPr>
        <w:t xml:space="preserve">, Lorestan, Kerman, Khorasan </w:t>
      </w:r>
      <w:proofErr w:type="spellStart"/>
      <w:r>
        <w:rPr>
          <w:rStyle w:val="markedcontent"/>
          <w:rFonts w:asciiTheme="majorBidi" w:hAnsiTheme="majorBidi" w:cstheme="majorBidi"/>
        </w:rPr>
        <w:t>Razavi</w:t>
      </w:r>
      <w:proofErr w:type="spellEnd"/>
      <w:r>
        <w:rPr>
          <w:rStyle w:val="markedcontent"/>
          <w:rFonts w:asciiTheme="majorBidi" w:hAnsiTheme="majorBidi" w:cstheme="majorBidi"/>
        </w:rPr>
        <w:t xml:space="preserve">, Khuzestan, </w:t>
      </w:r>
      <w:proofErr w:type="spellStart"/>
      <w:r>
        <w:rPr>
          <w:rStyle w:val="markedcontent"/>
          <w:rFonts w:asciiTheme="majorBidi" w:hAnsiTheme="majorBidi" w:cstheme="majorBidi"/>
        </w:rPr>
        <w:t>Sistan</w:t>
      </w:r>
      <w:proofErr w:type="spellEnd"/>
      <w:r>
        <w:rPr>
          <w:rStyle w:val="markedcontent"/>
          <w:rFonts w:asciiTheme="majorBidi" w:hAnsiTheme="majorBidi" w:cstheme="majorBidi"/>
        </w:rPr>
        <w:t xml:space="preserve"> &amp; Baluchistan and Tehran</w:t>
      </w:r>
      <w:r w:rsidR="00C14AFE">
        <w:rPr>
          <w:rStyle w:val="markedcontent"/>
          <w:rFonts w:asciiTheme="majorBidi" w:hAnsiTheme="majorBidi" w:cstheme="majorBidi"/>
        </w:rPr>
        <w:t xml:space="preserve"> through the respective universities of medical sciences under the auspices of the Ministry of Health and Medical Education (MoHME) as part of the UNODC Iran Country partnership programme (2023-26) Sub-programme 3- </w:t>
      </w:r>
      <w:r w:rsidR="00C14AFE" w:rsidRPr="00D41251">
        <w:rPr>
          <w:rStyle w:val="hgkelc"/>
          <w:rFonts w:asciiTheme="majorBidi" w:hAnsiTheme="majorBidi" w:cstheme="majorBidi"/>
          <w:sz w:val="22"/>
          <w:szCs w:val="22"/>
        </w:rPr>
        <w:t>“Drug Use Prevention, Treatment, Rehabilitation, and HIV Care”</w:t>
      </w:r>
      <w:r w:rsidR="00C14AFE">
        <w:rPr>
          <w:rStyle w:val="hgkelc"/>
          <w:rFonts w:asciiTheme="majorBidi" w:hAnsiTheme="majorBidi" w:cstheme="majorBidi"/>
          <w:sz w:val="22"/>
          <w:szCs w:val="22"/>
        </w:rPr>
        <w:t xml:space="preserve"> work plan for 2024 and as a joint action of </w:t>
      </w:r>
      <w:r w:rsidR="00C14AFE" w:rsidRPr="00F36A0F">
        <w:rPr>
          <w:rStyle w:val="hgkelc"/>
          <w:rFonts w:asciiTheme="majorBidi" w:hAnsiTheme="majorBidi" w:cstheme="majorBidi"/>
        </w:rPr>
        <w:t>UNODC and its direct national counterpart the Iranian Drug Control Headquarters</w:t>
      </w:r>
      <w:r w:rsidR="007211DE" w:rsidRPr="00F36A0F">
        <w:rPr>
          <w:rStyle w:val="hgkelc"/>
          <w:rFonts w:asciiTheme="majorBidi" w:hAnsiTheme="majorBidi" w:cstheme="majorBidi"/>
        </w:rPr>
        <w:t xml:space="preserve"> (DCHQ), the national um</w:t>
      </w:r>
      <w:r w:rsidR="007211DE" w:rsidRPr="00CF2C3D">
        <w:rPr>
          <w:rStyle w:val="hgkelc"/>
          <w:rFonts w:asciiTheme="majorBidi" w:hAnsiTheme="majorBidi" w:cstheme="majorBidi"/>
        </w:rPr>
        <w:t>brella entity for coordinating drug Control programmes in the country</w:t>
      </w:r>
      <w:r w:rsidR="00DE1C48" w:rsidRPr="00CF2C3D">
        <w:rPr>
          <w:rStyle w:val="hgkelc"/>
          <w:rFonts w:asciiTheme="majorBidi" w:hAnsiTheme="majorBidi" w:cstheme="majorBidi"/>
        </w:rPr>
        <w:t xml:space="preserve">. </w:t>
      </w:r>
      <w:r w:rsidR="00EC3881" w:rsidRPr="00CF2C3D">
        <w:rPr>
          <w:rStyle w:val="hgkelc"/>
          <w:rFonts w:asciiTheme="majorBidi" w:hAnsiTheme="majorBidi" w:cstheme="majorBidi"/>
        </w:rPr>
        <w:t>T</w:t>
      </w:r>
      <w:r w:rsidR="00DE1C48" w:rsidRPr="00CF2C3D">
        <w:rPr>
          <w:rStyle w:val="hgkelc"/>
          <w:rFonts w:asciiTheme="majorBidi" w:hAnsiTheme="majorBidi" w:cstheme="majorBidi"/>
        </w:rPr>
        <w:t xml:space="preserve">he present activity aims for conducting an evaluation exercise accompanying the SF implementation in the above-mentioned provinces and assess the </w:t>
      </w:r>
      <w:r w:rsidR="00CF2C3D" w:rsidRPr="00CF2C3D">
        <w:rPr>
          <w:rStyle w:val="hgkelc"/>
          <w:rFonts w:asciiTheme="majorBidi" w:hAnsiTheme="majorBidi" w:cstheme="majorBidi"/>
        </w:rPr>
        <w:t>effectiveness</w:t>
      </w:r>
      <w:r w:rsidR="00DE1C48" w:rsidRPr="00CF2C3D">
        <w:rPr>
          <w:rStyle w:val="hgkelc"/>
          <w:rFonts w:asciiTheme="majorBidi" w:hAnsiTheme="majorBidi" w:cstheme="majorBidi"/>
        </w:rPr>
        <w:t xml:space="preserve"> o</w:t>
      </w:r>
      <w:r w:rsidR="00CF2C3D" w:rsidRPr="00CF2C3D">
        <w:rPr>
          <w:rStyle w:val="hgkelc"/>
          <w:rFonts w:asciiTheme="majorBidi" w:hAnsiTheme="majorBidi" w:cstheme="majorBidi"/>
        </w:rPr>
        <w:t>f</w:t>
      </w:r>
      <w:r w:rsidR="00DE1C48" w:rsidRPr="00CF2C3D">
        <w:rPr>
          <w:rStyle w:val="hgkelc"/>
          <w:rFonts w:asciiTheme="majorBidi" w:hAnsiTheme="majorBidi" w:cstheme="majorBidi"/>
        </w:rPr>
        <w:t xml:space="preserve"> this family skills programme implementation</w:t>
      </w:r>
      <w:r w:rsidR="00137FCC">
        <w:rPr>
          <w:rStyle w:val="hgkelc"/>
          <w:rFonts w:asciiTheme="majorBidi" w:hAnsiTheme="majorBidi" w:cstheme="majorBidi"/>
        </w:rPr>
        <w:t xml:space="preserve"> to be conducted before the </w:t>
      </w:r>
      <w:r w:rsidR="00F13F25">
        <w:rPr>
          <w:rStyle w:val="hgkelc"/>
          <w:rFonts w:asciiTheme="majorBidi" w:hAnsiTheme="majorBidi" w:cstheme="majorBidi"/>
        </w:rPr>
        <w:t>intervention (baseline)</w:t>
      </w:r>
      <w:r w:rsidR="00137FCC">
        <w:rPr>
          <w:rStyle w:val="hgkelc"/>
          <w:rFonts w:asciiTheme="majorBidi" w:hAnsiTheme="majorBidi" w:cstheme="majorBidi"/>
        </w:rPr>
        <w:t xml:space="preserve">, two weeks and six weeks after the </w:t>
      </w:r>
      <w:r w:rsidR="00F13F25">
        <w:rPr>
          <w:rStyle w:val="hgkelc"/>
          <w:rFonts w:asciiTheme="majorBidi" w:hAnsiTheme="majorBidi" w:cstheme="majorBidi"/>
        </w:rPr>
        <w:t>intervention (follow-up)</w:t>
      </w:r>
      <w:r w:rsidR="00137FCC">
        <w:rPr>
          <w:rStyle w:val="hgkelc"/>
          <w:rFonts w:asciiTheme="majorBidi" w:hAnsiTheme="majorBidi" w:cstheme="majorBidi"/>
        </w:rPr>
        <w:t>.</w:t>
      </w:r>
      <w:r w:rsidR="00DE1C48" w:rsidRPr="008757A0">
        <w:rPr>
          <w:rStyle w:val="hgkelc"/>
          <w:rFonts w:asciiTheme="majorBidi" w:hAnsiTheme="majorBidi" w:cstheme="majorBidi"/>
        </w:rPr>
        <w:t xml:space="preserve"> </w:t>
      </w:r>
      <w:r w:rsidR="00160399" w:rsidRPr="008757A0">
        <w:rPr>
          <w:rStyle w:val="hgkelc"/>
          <w:rFonts w:asciiTheme="majorBidi" w:hAnsiTheme="majorBidi" w:cstheme="majorBidi"/>
        </w:rPr>
        <w:t>The measures for the present assessment comprise of</w:t>
      </w:r>
      <w:r w:rsidR="008757A0">
        <w:rPr>
          <w:rStyle w:val="hgkelc"/>
          <w:rFonts w:asciiTheme="majorBidi" w:hAnsiTheme="majorBidi" w:cstheme="majorBidi"/>
        </w:rPr>
        <w:t xml:space="preserve"> Farsi versions of</w:t>
      </w:r>
      <w:r w:rsidR="00160399" w:rsidRPr="008757A0">
        <w:rPr>
          <w:rStyle w:val="hgkelc"/>
          <w:rFonts w:asciiTheme="majorBidi" w:hAnsiTheme="majorBidi" w:cstheme="majorBidi"/>
        </w:rPr>
        <w:t>:</w:t>
      </w:r>
      <w:r w:rsidR="00160399">
        <w:rPr>
          <w:rStyle w:val="hgkelc"/>
          <w:rFonts w:asciiTheme="majorBidi" w:hAnsiTheme="majorBidi" w:cstheme="majorBidi"/>
          <w:sz w:val="22"/>
          <w:szCs w:val="22"/>
        </w:rPr>
        <w:t xml:space="preserve"> </w:t>
      </w:r>
      <w:r w:rsidR="007211DE">
        <w:rPr>
          <w:rStyle w:val="hgkelc"/>
          <w:rFonts w:asciiTheme="majorBidi" w:hAnsiTheme="majorBidi" w:cstheme="majorBidi"/>
          <w:sz w:val="22"/>
          <w:szCs w:val="22"/>
        </w:rPr>
        <w:t xml:space="preserve"> </w:t>
      </w:r>
    </w:p>
    <w:p w14:paraId="5C7F9232" w14:textId="23DDA19A" w:rsidR="00D706E3" w:rsidRPr="00AE5720" w:rsidRDefault="00D706E3" w:rsidP="00AE5720">
      <w:pPr>
        <w:bidi w:val="0"/>
        <w:rPr>
          <w:rFonts w:asciiTheme="majorBidi" w:hAnsiTheme="majorBidi" w:cstheme="majorBidi"/>
        </w:rPr>
      </w:pPr>
      <w:r w:rsidRPr="00236284">
        <w:rPr>
          <w:rFonts w:asciiTheme="majorBidi" w:eastAsia="+mj-ea" w:hAnsiTheme="majorBidi" w:cstheme="majorBidi"/>
          <w:b/>
          <w:bCs/>
          <w:color w:val="000000"/>
          <w:kern w:val="24"/>
        </w:rPr>
        <w:lastRenderedPageBreak/>
        <w:t>Caregiver measures</w:t>
      </w:r>
      <w:r>
        <w:rPr>
          <w:rFonts w:asciiTheme="majorBidi" w:eastAsia="+mj-ea" w:hAnsiTheme="majorBidi" w:cstheme="majorBidi"/>
          <w:b/>
          <w:bCs/>
          <w:color w:val="000000"/>
          <w:kern w:val="24"/>
        </w:rPr>
        <w:t xml:space="preserve">: </w:t>
      </w:r>
      <w:r w:rsidRPr="00236284">
        <w:rPr>
          <w:rFonts w:asciiTheme="majorBidi" w:eastAsia="+mj-ea" w:hAnsiTheme="majorBidi" w:cstheme="majorBidi"/>
          <w:color w:val="000000"/>
          <w:kern w:val="24"/>
        </w:rPr>
        <w:t>Family Demographics Questionnaire</w:t>
      </w:r>
      <w:r>
        <w:rPr>
          <w:rFonts w:asciiTheme="majorBidi" w:eastAsia="+mj-ea" w:hAnsiTheme="majorBidi" w:cstheme="majorBidi"/>
          <w:color w:val="000000"/>
          <w:kern w:val="24"/>
        </w:rPr>
        <w:t>; Strengths and difficulties questionnaire (</w:t>
      </w:r>
      <w:r w:rsidRPr="00236284">
        <w:rPr>
          <w:rFonts w:asciiTheme="majorBidi" w:eastAsia="+mj-ea" w:hAnsiTheme="majorBidi" w:cstheme="majorBidi"/>
          <w:color w:val="000000"/>
          <w:kern w:val="24"/>
        </w:rPr>
        <w:t>SDQ</w:t>
      </w:r>
      <w:r>
        <w:rPr>
          <w:rFonts w:asciiTheme="majorBidi" w:eastAsia="+mj-ea" w:hAnsiTheme="majorBidi" w:cstheme="majorBidi"/>
          <w:color w:val="000000"/>
          <w:kern w:val="24"/>
        </w:rPr>
        <w:t>)</w:t>
      </w:r>
      <w:r w:rsidRPr="00236284">
        <w:rPr>
          <w:rFonts w:asciiTheme="majorBidi" w:eastAsia="+mj-ea" w:hAnsiTheme="majorBidi" w:cstheme="majorBidi"/>
          <w:color w:val="000000"/>
          <w:kern w:val="24"/>
        </w:rPr>
        <w:t xml:space="preserve"> </w:t>
      </w:r>
      <w:r w:rsidRPr="00236284">
        <w:rPr>
          <w:rFonts w:asciiTheme="majorBidi" w:hAnsiTheme="majorBidi" w:cstheme="majorBidi"/>
          <w:color w:val="333333"/>
          <w:spacing w:val="2"/>
          <w:shd w:val="clear" w:color="auto" w:fill="FCFCFC"/>
        </w:rPr>
        <w:t>behavioural screening questionnaire (25 items)</w:t>
      </w:r>
      <w:r w:rsidR="0080773E">
        <w:rPr>
          <w:rStyle w:val="FootnoteReference"/>
          <w:rFonts w:asciiTheme="majorBidi" w:hAnsiTheme="majorBidi" w:cstheme="majorBidi"/>
          <w:color w:val="333333"/>
          <w:spacing w:val="2"/>
          <w:shd w:val="clear" w:color="auto" w:fill="FCFCFC"/>
        </w:rPr>
        <w:footnoteReference w:id="11"/>
      </w:r>
      <w:r>
        <w:rPr>
          <w:rFonts w:asciiTheme="majorBidi" w:hAnsiTheme="majorBidi" w:cstheme="majorBidi"/>
          <w:color w:val="333333"/>
          <w:spacing w:val="2"/>
          <w:shd w:val="clear" w:color="auto" w:fill="FCFCFC"/>
        </w:rPr>
        <w:t xml:space="preserve">; </w:t>
      </w:r>
      <w:r w:rsidR="00002F28" w:rsidRPr="003E7176">
        <w:rPr>
          <w:rFonts w:asciiTheme="majorBidi" w:hAnsiTheme="majorBidi" w:cstheme="majorBidi"/>
        </w:rPr>
        <w:t>Parenting and Family Adjustment Scales (PAFAS)</w:t>
      </w:r>
      <w:r w:rsidR="00002F28">
        <w:rPr>
          <w:rStyle w:val="FootnoteReference"/>
          <w:rFonts w:asciiTheme="majorBidi" w:hAnsiTheme="majorBidi" w:cstheme="majorBidi"/>
        </w:rPr>
        <w:footnoteReference w:id="12"/>
      </w:r>
      <w:r w:rsidR="00AE5720">
        <w:rPr>
          <w:rFonts w:asciiTheme="majorBidi" w:hAnsiTheme="majorBidi" w:cstheme="majorBidi"/>
        </w:rPr>
        <w:t xml:space="preserve"> </w:t>
      </w:r>
      <w:r w:rsidRPr="00236284">
        <w:rPr>
          <w:rFonts w:asciiTheme="majorBidi" w:hAnsiTheme="majorBidi" w:cstheme="majorBidi"/>
          <w:color w:val="333333"/>
          <w:spacing w:val="2"/>
          <w:shd w:val="clear" w:color="auto" w:fill="FCFCFC"/>
        </w:rPr>
        <w:t>measures parenting practices and parental adjustment (30 items), this has been developed to be used in low resource settings</w:t>
      </w:r>
      <w:r>
        <w:rPr>
          <w:rFonts w:asciiTheme="majorBidi" w:hAnsiTheme="majorBidi" w:cstheme="majorBidi"/>
          <w:color w:val="333333"/>
          <w:spacing w:val="2"/>
          <w:shd w:val="clear" w:color="auto" w:fill="FCFCFC"/>
        </w:rPr>
        <w:t>.</w:t>
      </w:r>
    </w:p>
    <w:p w14:paraId="555164E1" w14:textId="77EE453A" w:rsidR="00D706E3" w:rsidRPr="00236284" w:rsidRDefault="00D706E3" w:rsidP="0052793D">
      <w:pPr>
        <w:bidi w:val="0"/>
        <w:jc w:val="both"/>
        <w:rPr>
          <w:rFonts w:asciiTheme="majorBidi" w:hAnsiTheme="majorBidi" w:cstheme="majorBidi"/>
          <w:b/>
          <w:bCs/>
          <w:color w:val="333333"/>
          <w:spacing w:val="2"/>
          <w:shd w:val="clear" w:color="auto" w:fill="FCFCFC"/>
        </w:rPr>
      </w:pPr>
      <w:r w:rsidRPr="00236284">
        <w:rPr>
          <w:rFonts w:asciiTheme="majorBidi" w:eastAsia="+mj-ea" w:hAnsiTheme="majorBidi" w:cstheme="majorBidi"/>
          <w:b/>
          <w:bCs/>
          <w:color w:val="000000"/>
          <w:kern w:val="24"/>
        </w:rPr>
        <w:t>Child measures</w:t>
      </w:r>
      <w:r>
        <w:rPr>
          <w:rFonts w:asciiTheme="majorBidi" w:eastAsia="+mj-ea" w:hAnsiTheme="majorBidi" w:cstheme="majorBidi"/>
          <w:b/>
          <w:bCs/>
          <w:color w:val="000000"/>
          <w:kern w:val="24"/>
        </w:rPr>
        <w:t xml:space="preserve">: </w:t>
      </w:r>
      <w:r>
        <w:rPr>
          <w:rFonts w:asciiTheme="majorBidi" w:eastAsia="+mj-ea" w:hAnsiTheme="majorBidi" w:cstheme="majorBidi"/>
          <w:color w:val="000000"/>
          <w:kern w:val="24"/>
        </w:rPr>
        <w:t>Strengths and difficulties questionnaire</w:t>
      </w:r>
      <w:r w:rsidRPr="00236284">
        <w:rPr>
          <w:rFonts w:asciiTheme="majorBidi" w:eastAsia="+mj-ea" w:hAnsiTheme="majorBidi" w:cstheme="majorBidi"/>
          <w:color w:val="000000"/>
          <w:kern w:val="24"/>
        </w:rPr>
        <w:t xml:space="preserve"> </w:t>
      </w:r>
      <w:r>
        <w:rPr>
          <w:rFonts w:asciiTheme="majorBidi" w:eastAsia="+mj-ea" w:hAnsiTheme="majorBidi" w:cstheme="majorBidi"/>
          <w:color w:val="000000"/>
          <w:kern w:val="24"/>
        </w:rPr>
        <w:t>(</w:t>
      </w:r>
      <w:r w:rsidRPr="00236284">
        <w:rPr>
          <w:rFonts w:asciiTheme="majorBidi" w:eastAsia="+mj-ea" w:hAnsiTheme="majorBidi" w:cstheme="majorBidi"/>
          <w:color w:val="000000"/>
          <w:kern w:val="24"/>
        </w:rPr>
        <w:t>SDQ</w:t>
      </w:r>
      <w:r>
        <w:rPr>
          <w:rFonts w:asciiTheme="majorBidi" w:eastAsia="+mj-ea" w:hAnsiTheme="majorBidi" w:cstheme="majorBidi"/>
          <w:color w:val="000000"/>
          <w:kern w:val="24"/>
        </w:rPr>
        <w:t xml:space="preserve">) </w:t>
      </w:r>
      <w:r w:rsidRPr="00236284">
        <w:rPr>
          <w:rFonts w:asciiTheme="majorBidi" w:hAnsiTheme="majorBidi" w:cstheme="majorBidi"/>
          <w:color w:val="333333"/>
          <w:spacing w:val="2"/>
          <w:shd w:val="clear" w:color="auto" w:fill="FCFCFC"/>
        </w:rPr>
        <w:t>behavioural screening</w:t>
      </w:r>
      <w:r>
        <w:rPr>
          <w:rFonts w:asciiTheme="majorBidi" w:hAnsiTheme="majorBidi" w:cstheme="majorBidi"/>
          <w:color w:val="333333"/>
          <w:spacing w:val="2"/>
          <w:shd w:val="clear" w:color="auto" w:fill="FCFCFC"/>
        </w:rPr>
        <w:t xml:space="preserve">; </w:t>
      </w:r>
      <w:r w:rsidRPr="00236284">
        <w:rPr>
          <w:rFonts w:asciiTheme="majorBidi" w:hAnsiTheme="majorBidi" w:cstheme="majorBidi"/>
        </w:rPr>
        <w:t xml:space="preserve">Child and Youth Resilience Measure </w:t>
      </w:r>
      <w:r>
        <w:rPr>
          <w:rFonts w:asciiTheme="majorBidi" w:hAnsiTheme="majorBidi" w:cstheme="majorBidi"/>
        </w:rPr>
        <w:t>(</w:t>
      </w:r>
      <w:r w:rsidRPr="00236284">
        <w:rPr>
          <w:rFonts w:asciiTheme="majorBidi" w:eastAsia="+mj-ea" w:hAnsiTheme="majorBidi" w:cstheme="majorBidi"/>
          <w:color w:val="000000"/>
          <w:kern w:val="24"/>
        </w:rPr>
        <w:t>CYRM-R</w:t>
      </w:r>
      <w:r>
        <w:rPr>
          <w:rFonts w:asciiTheme="majorBidi" w:eastAsia="+mj-ea" w:hAnsiTheme="majorBidi" w:cstheme="majorBidi"/>
          <w:color w:val="000000"/>
          <w:kern w:val="24"/>
        </w:rPr>
        <w:t>)</w:t>
      </w:r>
      <w:r w:rsidR="00FA3A87">
        <w:rPr>
          <w:rFonts w:asciiTheme="majorBidi" w:eastAsia="+mj-ea" w:hAnsiTheme="majorBidi" w:cstheme="majorBidi"/>
          <w:color w:val="000000"/>
          <w:kern w:val="24"/>
        </w:rPr>
        <w:t xml:space="preserve"> 10-23 years</w:t>
      </w:r>
      <w:r w:rsidR="00FA3A87">
        <w:rPr>
          <w:rStyle w:val="FootnoteReference"/>
          <w:rFonts w:asciiTheme="majorBidi" w:eastAsia="+mj-ea" w:hAnsiTheme="majorBidi" w:cstheme="majorBidi"/>
          <w:color w:val="000000"/>
          <w:kern w:val="24"/>
        </w:rPr>
        <w:footnoteReference w:id="13"/>
      </w:r>
      <w:r w:rsidR="00FA3A87">
        <w:rPr>
          <w:rFonts w:asciiTheme="majorBidi" w:eastAsia="+mj-ea" w:hAnsiTheme="majorBidi" w:cstheme="majorBidi"/>
          <w:color w:val="000000"/>
          <w:kern w:val="24"/>
        </w:rPr>
        <w:t xml:space="preserve"> </w:t>
      </w:r>
    </w:p>
    <w:p w14:paraId="74CB4CA7" w14:textId="77777777" w:rsidR="00046BD8" w:rsidRPr="00721CAA" w:rsidRDefault="00046BD8" w:rsidP="00721CAA">
      <w:pPr>
        <w:bidi w:val="0"/>
        <w:jc w:val="both"/>
        <w:rPr>
          <w:rFonts w:asciiTheme="majorBidi" w:hAnsiTheme="majorBidi" w:cstheme="majorBidi"/>
          <w:b/>
          <w:bCs/>
          <w:u w:val="single"/>
        </w:rPr>
      </w:pPr>
    </w:p>
    <w:p w14:paraId="627CD601" w14:textId="77777777" w:rsidR="00396D05" w:rsidRPr="006B2134" w:rsidRDefault="00396D05" w:rsidP="00C63666">
      <w:pPr>
        <w:pStyle w:val="ListParagraph"/>
        <w:numPr>
          <w:ilvl w:val="0"/>
          <w:numId w:val="5"/>
        </w:numPr>
        <w:jc w:val="both"/>
        <w:rPr>
          <w:rFonts w:asciiTheme="majorBidi" w:hAnsiTheme="majorBidi" w:cstheme="majorBidi"/>
          <w:b/>
          <w:bCs/>
          <w:sz w:val="24"/>
          <w:szCs w:val="24"/>
          <w:u w:val="single"/>
        </w:rPr>
      </w:pPr>
      <w:r w:rsidRPr="006B2134">
        <w:rPr>
          <w:rFonts w:asciiTheme="majorBidi" w:hAnsiTheme="majorBidi" w:cstheme="majorBidi"/>
          <w:b/>
          <w:bCs/>
          <w:sz w:val="24"/>
          <w:szCs w:val="24"/>
          <w:u w:val="single"/>
        </w:rPr>
        <w:t>Scope of Work</w:t>
      </w:r>
    </w:p>
    <w:p w14:paraId="4F54C547" w14:textId="3AC60338" w:rsidR="00396D05" w:rsidRPr="00EF48B3" w:rsidRDefault="00396D05" w:rsidP="002F3083">
      <w:pPr>
        <w:bidi w:val="0"/>
        <w:jc w:val="both"/>
        <w:rPr>
          <w:rStyle w:val="hgkelc"/>
          <w:rFonts w:asciiTheme="majorBidi" w:hAnsiTheme="majorBidi" w:cstheme="majorBidi"/>
        </w:rPr>
      </w:pPr>
      <w:r w:rsidRPr="00EF48B3">
        <w:rPr>
          <w:rStyle w:val="hgkelc"/>
          <w:rFonts w:asciiTheme="majorBidi" w:hAnsiTheme="majorBidi" w:cstheme="majorBidi"/>
        </w:rPr>
        <w:t xml:space="preserve">The </w:t>
      </w:r>
      <w:r w:rsidR="00EF48B3" w:rsidRPr="00EF48B3">
        <w:rPr>
          <w:rStyle w:val="hgkelc"/>
          <w:rFonts w:asciiTheme="majorBidi" w:hAnsiTheme="majorBidi" w:cstheme="majorBidi"/>
        </w:rPr>
        <w:t>aim</w:t>
      </w:r>
      <w:r w:rsidRPr="00EF48B3">
        <w:rPr>
          <w:rStyle w:val="hgkelc"/>
          <w:rFonts w:asciiTheme="majorBidi" w:hAnsiTheme="majorBidi" w:cstheme="majorBidi"/>
        </w:rPr>
        <w:t xml:space="preserve"> of th</w:t>
      </w:r>
      <w:r w:rsidR="00EF48B3" w:rsidRPr="00EF48B3">
        <w:rPr>
          <w:rStyle w:val="hgkelc"/>
          <w:rFonts w:asciiTheme="majorBidi" w:hAnsiTheme="majorBidi" w:cstheme="majorBidi"/>
        </w:rPr>
        <w:t>e present</w:t>
      </w:r>
      <w:r w:rsidRPr="00EF48B3">
        <w:rPr>
          <w:rStyle w:val="hgkelc"/>
          <w:rFonts w:asciiTheme="majorBidi" w:hAnsiTheme="majorBidi" w:cstheme="majorBidi"/>
        </w:rPr>
        <w:t xml:space="preserve"> </w:t>
      </w:r>
      <w:r w:rsidR="00017E12" w:rsidRPr="00EF48B3">
        <w:rPr>
          <w:rStyle w:val="hgkelc"/>
          <w:rFonts w:asciiTheme="majorBidi" w:hAnsiTheme="majorBidi" w:cstheme="majorBidi"/>
        </w:rPr>
        <w:t>Call for Proposals</w:t>
      </w:r>
      <w:r w:rsidRPr="00EF48B3">
        <w:rPr>
          <w:rStyle w:val="hgkelc"/>
          <w:rFonts w:asciiTheme="majorBidi" w:hAnsiTheme="majorBidi" w:cstheme="majorBidi"/>
        </w:rPr>
        <w:t xml:space="preserve"> is to engage an institution </w:t>
      </w:r>
      <w:r w:rsidR="00D51858" w:rsidRPr="00EF48B3">
        <w:rPr>
          <w:rStyle w:val="hgkelc"/>
          <w:rFonts w:asciiTheme="majorBidi" w:hAnsiTheme="majorBidi" w:cstheme="majorBidi"/>
        </w:rPr>
        <w:t>which</w:t>
      </w:r>
      <w:r w:rsidRPr="00EF48B3">
        <w:rPr>
          <w:rStyle w:val="hgkelc"/>
          <w:rFonts w:asciiTheme="majorBidi" w:hAnsiTheme="majorBidi" w:cstheme="majorBidi"/>
        </w:rPr>
        <w:t xml:space="preserve"> ensures</w:t>
      </w:r>
      <w:r w:rsidR="00D51858" w:rsidRPr="00EF48B3">
        <w:rPr>
          <w:rStyle w:val="hgkelc"/>
          <w:rFonts w:asciiTheme="majorBidi" w:hAnsiTheme="majorBidi" w:cstheme="majorBidi"/>
        </w:rPr>
        <w:t xml:space="preserve"> </w:t>
      </w:r>
      <w:r w:rsidR="00F95EC6" w:rsidRPr="00EF48B3">
        <w:rPr>
          <w:rStyle w:val="hgkelc"/>
          <w:rFonts w:asciiTheme="majorBidi" w:hAnsiTheme="majorBidi" w:cstheme="majorBidi"/>
        </w:rPr>
        <w:t>conducting a</w:t>
      </w:r>
      <w:r w:rsidR="00B340C8" w:rsidRPr="00EF48B3">
        <w:rPr>
          <w:rStyle w:val="hgkelc"/>
          <w:rFonts w:asciiTheme="majorBidi" w:hAnsiTheme="majorBidi" w:cstheme="majorBidi"/>
        </w:rPr>
        <w:t xml:space="preserve">n </w:t>
      </w:r>
      <w:r w:rsidR="00193B86">
        <w:rPr>
          <w:rStyle w:val="hgkelc"/>
          <w:rFonts w:asciiTheme="majorBidi" w:hAnsiTheme="majorBidi" w:cstheme="majorBidi"/>
        </w:rPr>
        <w:t>effectiveness evaluation based on earlier identified methodology</w:t>
      </w:r>
      <w:r w:rsidR="00A65431" w:rsidRPr="00EF48B3">
        <w:rPr>
          <w:rStyle w:val="hgkelc"/>
          <w:rFonts w:asciiTheme="majorBidi" w:hAnsiTheme="majorBidi" w:cstheme="majorBidi"/>
        </w:rPr>
        <w:t xml:space="preserve"> </w:t>
      </w:r>
      <w:r w:rsidR="00193B86">
        <w:rPr>
          <w:rStyle w:val="hgkelc"/>
          <w:rFonts w:asciiTheme="majorBidi" w:hAnsiTheme="majorBidi" w:cstheme="majorBidi"/>
        </w:rPr>
        <w:t>accompanying</w:t>
      </w:r>
      <w:r w:rsidR="002F3083">
        <w:rPr>
          <w:rStyle w:val="hgkelc"/>
          <w:rFonts w:asciiTheme="majorBidi" w:hAnsiTheme="majorBidi" w:cstheme="majorBidi"/>
        </w:rPr>
        <w:t xml:space="preserve"> the implementation of the UNODC Strong Families programme in </w:t>
      </w:r>
      <w:r w:rsidR="00F223A7">
        <w:rPr>
          <w:rStyle w:val="hgkelc"/>
          <w:rFonts w:asciiTheme="majorBidi" w:hAnsiTheme="majorBidi" w:cstheme="majorBidi"/>
        </w:rPr>
        <w:t xml:space="preserve">identified sties in </w:t>
      </w:r>
      <w:r w:rsidR="002F3083">
        <w:rPr>
          <w:rStyle w:val="hgkelc"/>
          <w:rFonts w:asciiTheme="majorBidi" w:hAnsiTheme="majorBidi" w:cstheme="majorBidi"/>
        </w:rPr>
        <w:t xml:space="preserve">the provinces of: </w:t>
      </w:r>
      <w:proofErr w:type="spellStart"/>
      <w:r w:rsidR="002F3083">
        <w:rPr>
          <w:rStyle w:val="markedcontent"/>
          <w:rFonts w:asciiTheme="majorBidi" w:hAnsiTheme="majorBidi" w:cstheme="majorBidi"/>
        </w:rPr>
        <w:t>Hormozgan</w:t>
      </w:r>
      <w:proofErr w:type="spellEnd"/>
      <w:r w:rsidR="002F3083">
        <w:rPr>
          <w:rStyle w:val="markedcontent"/>
          <w:rFonts w:asciiTheme="majorBidi" w:hAnsiTheme="majorBidi" w:cstheme="majorBidi"/>
        </w:rPr>
        <w:t xml:space="preserve">, Lorestan, Kerman, Khorasan </w:t>
      </w:r>
      <w:proofErr w:type="spellStart"/>
      <w:r w:rsidR="002F3083">
        <w:rPr>
          <w:rStyle w:val="markedcontent"/>
          <w:rFonts w:asciiTheme="majorBidi" w:hAnsiTheme="majorBidi" w:cstheme="majorBidi"/>
        </w:rPr>
        <w:t>Razavi</w:t>
      </w:r>
      <w:proofErr w:type="spellEnd"/>
      <w:r w:rsidR="002F3083">
        <w:rPr>
          <w:rStyle w:val="markedcontent"/>
          <w:rFonts w:asciiTheme="majorBidi" w:hAnsiTheme="majorBidi" w:cstheme="majorBidi"/>
        </w:rPr>
        <w:t xml:space="preserve">, Khuzestan, </w:t>
      </w:r>
      <w:proofErr w:type="spellStart"/>
      <w:r w:rsidR="002F3083">
        <w:rPr>
          <w:rStyle w:val="markedcontent"/>
          <w:rFonts w:asciiTheme="majorBidi" w:hAnsiTheme="majorBidi" w:cstheme="majorBidi"/>
        </w:rPr>
        <w:t>Sistan</w:t>
      </w:r>
      <w:proofErr w:type="spellEnd"/>
      <w:r w:rsidR="002F3083">
        <w:rPr>
          <w:rStyle w:val="markedcontent"/>
          <w:rFonts w:asciiTheme="majorBidi" w:hAnsiTheme="majorBidi" w:cstheme="majorBidi"/>
        </w:rPr>
        <w:t xml:space="preserve"> &amp; Baluchistan and Tehran</w:t>
      </w:r>
      <w:r w:rsidR="00C9407D">
        <w:rPr>
          <w:rStyle w:val="markedcontent"/>
          <w:rFonts w:asciiTheme="majorBidi" w:hAnsiTheme="majorBidi" w:cstheme="majorBidi"/>
        </w:rPr>
        <w:t xml:space="preserve"> necessarily using the measures introduced under Section A of the present Call for Proposals. </w:t>
      </w:r>
      <w:r w:rsidR="002F3083">
        <w:rPr>
          <w:rStyle w:val="markedcontent"/>
          <w:rFonts w:asciiTheme="majorBidi" w:hAnsiTheme="majorBidi" w:cstheme="majorBidi"/>
        </w:rPr>
        <w:t xml:space="preserve"> </w:t>
      </w:r>
    </w:p>
    <w:p w14:paraId="4DC36990" w14:textId="77777777" w:rsidR="00F95EC6" w:rsidRPr="00D41251" w:rsidRDefault="00F95EC6" w:rsidP="00F95EC6">
      <w:pPr>
        <w:bidi w:val="0"/>
        <w:jc w:val="both"/>
        <w:rPr>
          <w:rStyle w:val="hgkelc"/>
          <w:rFonts w:asciiTheme="majorBidi" w:hAnsiTheme="majorBidi" w:cstheme="majorBidi"/>
          <w:sz w:val="22"/>
          <w:szCs w:val="22"/>
        </w:rPr>
      </w:pPr>
    </w:p>
    <w:p w14:paraId="0221214B" w14:textId="77777777" w:rsidR="00396D05" w:rsidRPr="00D41251" w:rsidRDefault="00396D05" w:rsidP="00C63666">
      <w:pPr>
        <w:pStyle w:val="ListParagraph"/>
        <w:numPr>
          <w:ilvl w:val="0"/>
          <w:numId w:val="5"/>
        </w:numPr>
        <w:jc w:val="both"/>
        <w:rPr>
          <w:rStyle w:val="hgkelc"/>
          <w:rFonts w:asciiTheme="majorBidi" w:hAnsiTheme="majorBidi" w:cstheme="majorBidi"/>
          <w:b/>
          <w:bCs/>
          <w:u w:val="single"/>
          <w:lang w:bidi="fa-IR"/>
        </w:rPr>
      </w:pPr>
      <w:r w:rsidRPr="00D41251">
        <w:rPr>
          <w:rStyle w:val="hgkelc"/>
          <w:rFonts w:asciiTheme="majorBidi" w:hAnsiTheme="majorBidi" w:cstheme="majorBidi"/>
          <w:b/>
          <w:bCs/>
          <w:u w:val="single"/>
          <w:lang w:bidi="fa-IR"/>
        </w:rPr>
        <w:t>Detailed Responsibilities:</w:t>
      </w:r>
    </w:p>
    <w:p w14:paraId="4C06EE52" w14:textId="1883C8F8" w:rsidR="00396D05" w:rsidRPr="001F1B83" w:rsidRDefault="00396D05" w:rsidP="00396D05">
      <w:pPr>
        <w:bidi w:val="0"/>
        <w:jc w:val="both"/>
        <w:rPr>
          <w:rFonts w:asciiTheme="majorBidi" w:hAnsiTheme="majorBidi" w:cstheme="majorBidi"/>
        </w:rPr>
      </w:pPr>
      <w:r w:rsidRPr="001F1B83">
        <w:rPr>
          <w:rFonts w:asciiTheme="majorBidi" w:hAnsiTheme="majorBidi" w:cstheme="majorBidi"/>
        </w:rPr>
        <w:t>It is expected that the contracted institution</w:t>
      </w:r>
      <w:r w:rsidR="00DD038C" w:rsidRPr="001F1B83">
        <w:rPr>
          <w:rFonts w:asciiTheme="majorBidi" w:hAnsiTheme="majorBidi" w:cstheme="majorBidi"/>
        </w:rPr>
        <w:t>:</w:t>
      </w:r>
    </w:p>
    <w:p w14:paraId="28D431C6" w14:textId="134C3A6D" w:rsidR="003A24AB" w:rsidRPr="001F1B83" w:rsidRDefault="004F5E18" w:rsidP="0096694A">
      <w:pPr>
        <w:pStyle w:val="ListParagraph"/>
        <w:numPr>
          <w:ilvl w:val="0"/>
          <w:numId w:val="11"/>
        </w:numPr>
        <w:ind w:left="360"/>
        <w:jc w:val="both"/>
        <w:rPr>
          <w:rFonts w:asciiTheme="majorBidi" w:hAnsiTheme="majorBidi" w:cstheme="majorBidi"/>
          <w:sz w:val="24"/>
          <w:szCs w:val="24"/>
        </w:rPr>
      </w:pPr>
      <w:r w:rsidRPr="00BF41F2">
        <w:rPr>
          <w:rFonts w:asciiTheme="majorBidi" w:hAnsiTheme="majorBidi" w:cstheme="majorBidi"/>
          <w:b/>
          <w:bCs/>
          <w:i/>
          <w:iCs/>
          <w:sz w:val="24"/>
          <w:szCs w:val="24"/>
        </w:rPr>
        <w:t>Data collection matrix:</w:t>
      </w:r>
      <w:r>
        <w:rPr>
          <w:rFonts w:asciiTheme="majorBidi" w:hAnsiTheme="majorBidi" w:cstheme="majorBidi"/>
          <w:sz w:val="24"/>
          <w:szCs w:val="24"/>
        </w:rPr>
        <w:t xml:space="preserve"> </w:t>
      </w:r>
      <w:r w:rsidR="003A24AB" w:rsidRPr="001F1B83">
        <w:rPr>
          <w:rFonts w:asciiTheme="majorBidi" w:hAnsiTheme="majorBidi" w:cstheme="majorBidi"/>
          <w:sz w:val="24"/>
          <w:szCs w:val="24"/>
        </w:rPr>
        <w:t xml:space="preserve">Develops </w:t>
      </w:r>
      <w:r w:rsidR="0044136F" w:rsidRPr="001F1B83">
        <w:rPr>
          <w:rFonts w:asciiTheme="majorBidi" w:hAnsiTheme="majorBidi" w:cstheme="majorBidi"/>
          <w:sz w:val="24"/>
          <w:szCs w:val="24"/>
        </w:rPr>
        <w:t xml:space="preserve">and delivers </w:t>
      </w:r>
      <w:r w:rsidR="004C0B7D">
        <w:rPr>
          <w:rFonts w:asciiTheme="majorBidi" w:hAnsiTheme="majorBidi" w:cstheme="majorBidi"/>
          <w:sz w:val="24"/>
          <w:szCs w:val="24"/>
        </w:rPr>
        <w:t xml:space="preserve">a </w:t>
      </w:r>
      <w:r w:rsidR="00836CBB">
        <w:rPr>
          <w:rFonts w:asciiTheme="majorBidi" w:hAnsiTheme="majorBidi" w:cstheme="majorBidi"/>
          <w:sz w:val="24"/>
          <w:szCs w:val="24"/>
        </w:rPr>
        <w:t>data collection matrix</w:t>
      </w:r>
      <w:r w:rsidR="004C0B7D">
        <w:rPr>
          <w:rFonts w:asciiTheme="majorBidi" w:hAnsiTheme="majorBidi" w:cstheme="majorBidi"/>
          <w:sz w:val="24"/>
          <w:szCs w:val="24"/>
        </w:rPr>
        <w:t xml:space="preserve"> </w:t>
      </w:r>
      <w:r w:rsidR="0096694A">
        <w:rPr>
          <w:rFonts w:asciiTheme="majorBidi" w:hAnsiTheme="majorBidi" w:cstheme="majorBidi"/>
          <w:sz w:val="24"/>
          <w:szCs w:val="24"/>
        </w:rPr>
        <w:t xml:space="preserve">and coding protocol </w:t>
      </w:r>
      <w:r w:rsidR="007F33F7">
        <w:rPr>
          <w:rFonts w:asciiTheme="majorBidi" w:hAnsiTheme="majorBidi" w:cstheme="majorBidi"/>
          <w:sz w:val="24"/>
          <w:szCs w:val="24"/>
        </w:rPr>
        <w:t>[</w:t>
      </w:r>
      <w:r w:rsidR="006157DD">
        <w:rPr>
          <w:rFonts w:asciiTheme="majorBidi" w:hAnsiTheme="majorBidi" w:cstheme="majorBidi"/>
          <w:sz w:val="24"/>
          <w:szCs w:val="24"/>
        </w:rPr>
        <w:t xml:space="preserve">in </w:t>
      </w:r>
      <w:r w:rsidR="007F33F7">
        <w:rPr>
          <w:rFonts w:asciiTheme="majorBidi" w:hAnsiTheme="majorBidi" w:cstheme="majorBidi"/>
          <w:sz w:val="24"/>
          <w:szCs w:val="24"/>
        </w:rPr>
        <w:t xml:space="preserve">English] </w:t>
      </w:r>
      <w:r w:rsidR="0096694A">
        <w:rPr>
          <w:rFonts w:asciiTheme="majorBidi" w:hAnsiTheme="majorBidi" w:cstheme="majorBidi"/>
          <w:sz w:val="24"/>
          <w:szCs w:val="24"/>
        </w:rPr>
        <w:t xml:space="preserve">for the individual and sites results </w:t>
      </w:r>
      <w:r w:rsidR="004C0B7D">
        <w:rPr>
          <w:rFonts w:asciiTheme="majorBidi" w:hAnsiTheme="majorBidi" w:cstheme="majorBidi"/>
          <w:sz w:val="24"/>
          <w:szCs w:val="24"/>
        </w:rPr>
        <w:t xml:space="preserve">based on the already developed </w:t>
      </w:r>
      <w:r w:rsidR="003A24AB" w:rsidRPr="001F1B83">
        <w:rPr>
          <w:rFonts w:asciiTheme="majorBidi" w:hAnsiTheme="majorBidi" w:cstheme="majorBidi"/>
          <w:sz w:val="24"/>
          <w:szCs w:val="24"/>
        </w:rPr>
        <w:t xml:space="preserve">methodology </w:t>
      </w:r>
      <w:r w:rsidR="00836CBB">
        <w:rPr>
          <w:rFonts w:asciiTheme="majorBidi" w:hAnsiTheme="majorBidi" w:cstheme="majorBidi"/>
          <w:sz w:val="24"/>
          <w:szCs w:val="24"/>
        </w:rPr>
        <w:t xml:space="preserve">and </w:t>
      </w:r>
      <w:r w:rsidR="0096694A">
        <w:rPr>
          <w:rFonts w:asciiTheme="majorBidi" w:hAnsiTheme="majorBidi" w:cstheme="majorBidi"/>
          <w:sz w:val="24"/>
          <w:szCs w:val="24"/>
        </w:rPr>
        <w:t xml:space="preserve">identified </w:t>
      </w:r>
      <w:r w:rsidR="00836CBB">
        <w:rPr>
          <w:rFonts w:asciiTheme="majorBidi" w:hAnsiTheme="majorBidi" w:cstheme="majorBidi"/>
          <w:sz w:val="24"/>
          <w:szCs w:val="24"/>
        </w:rPr>
        <w:t xml:space="preserve">measures </w:t>
      </w:r>
      <w:r w:rsidR="003A24AB" w:rsidRPr="001F1B83">
        <w:rPr>
          <w:rFonts w:asciiTheme="majorBidi" w:hAnsiTheme="majorBidi" w:cstheme="majorBidi"/>
          <w:sz w:val="24"/>
          <w:szCs w:val="24"/>
        </w:rPr>
        <w:t xml:space="preserve">for conducting </w:t>
      </w:r>
      <w:r w:rsidR="00836CBB">
        <w:rPr>
          <w:rFonts w:asciiTheme="majorBidi" w:hAnsiTheme="majorBidi" w:cstheme="majorBidi"/>
          <w:sz w:val="24"/>
          <w:szCs w:val="24"/>
        </w:rPr>
        <w:t xml:space="preserve">the </w:t>
      </w:r>
      <w:r w:rsidR="003A24AB" w:rsidRPr="001F1B83">
        <w:rPr>
          <w:rFonts w:asciiTheme="majorBidi" w:hAnsiTheme="majorBidi" w:cstheme="majorBidi"/>
          <w:sz w:val="24"/>
          <w:szCs w:val="24"/>
        </w:rPr>
        <w:t>study</w:t>
      </w:r>
      <w:r w:rsidR="0096694A">
        <w:rPr>
          <w:rFonts w:asciiTheme="majorBidi" w:hAnsiTheme="majorBidi" w:cstheme="majorBidi"/>
          <w:sz w:val="24"/>
          <w:szCs w:val="24"/>
        </w:rPr>
        <w:t xml:space="preserve">. The data collection matrix should </w:t>
      </w:r>
      <w:r w:rsidR="00791BA1" w:rsidRPr="001F1B83">
        <w:rPr>
          <w:rFonts w:asciiTheme="majorBidi" w:hAnsiTheme="majorBidi" w:cstheme="majorBidi"/>
          <w:sz w:val="24"/>
          <w:szCs w:val="24"/>
        </w:rPr>
        <w:t>necessarily include:</w:t>
      </w:r>
    </w:p>
    <w:p w14:paraId="1231DC57" w14:textId="3E2487D5" w:rsidR="00836CBB" w:rsidRDefault="00836CBB" w:rsidP="0096694A">
      <w:pPr>
        <w:pStyle w:val="ListParagraph"/>
        <w:numPr>
          <w:ilvl w:val="1"/>
          <w:numId w:val="11"/>
        </w:numPr>
        <w:ind w:left="720"/>
        <w:jc w:val="both"/>
        <w:rPr>
          <w:rFonts w:asciiTheme="majorBidi" w:hAnsiTheme="majorBidi" w:cstheme="majorBidi"/>
          <w:sz w:val="24"/>
          <w:szCs w:val="24"/>
        </w:rPr>
      </w:pPr>
      <w:r>
        <w:rPr>
          <w:rFonts w:asciiTheme="majorBidi" w:hAnsiTheme="majorBidi" w:cstheme="majorBidi"/>
          <w:sz w:val="24"/>
          <w:szCs w:val="24"/>
        </w:rPr>
        <w:t xml:space="preserve">Results of </w:t>
      </w:r>
      <w:r w:rsidR="009C2CE8">
        <w:rPr>
          <w:rFonts w:asciiTheme="majorBidi" w:hAnsiTheme="majorBidi" w:cstheme="majorBidi"/>
          <w:sz w:val="24"/>
          <w:szCs w:val="24"/>
        </w:rPr>
        <w:t>filled-</w:t>
      </w:r>
      <w:proofErr w:type="spellStart"/>
      <w:r w:rsidR="009C2CE8">
        <w:rPr>
          <w:rFonts w:asciiTheme="majorBidi" w:hAnsiTheme="majorBidi" w:cstheme="majorBidi"/>
          <w:sz w:val="24"/>
          <w:szCs w:val="24"/>
        </w:rPr>
        <w:t>in</w:t>
      </w:r>
      <w:proofErr w:type="spellEnd"/>
      <w:r w:rsidR="009C2CE8">
        <w:rPr>
          <w:rFonts w:asciiTheme="majorBidi" w:hAnsiTheme="majorBidi" w:cstheme="majorBidi"/>
          <w:sz w:val="24"/>
          <w:szCs w:val="24"/>
        </w:rPr>
        <w:t xml:space="preserve"> battery questionnaires by caregivers and children</w:t>
      </w:r>
      <w:r>
        <w:rPr>
          <w:rFonts w:asciiTheme="majorBidi" w:hAnsiTheme="majorBidi" w:cstheme="majorBidi"/>
          <w:sz w:val="24"/>
          <w:szCs w:val="24"/>
        </w:rPr>
        <w:t xml:space="preserve"> from </w:t>
      </w:r>
      <w:r w:rsidR="0096694A">
        <w:rPr>
          <w:rFonts w:asciiTheme="majorBidi" w:hAnsiTheme="majorBidi" w:cstheme="majorBidi"/>
          <w:sz w:val="24"/>
          <w:szCs w:val="24"/>
        </w:rPr>
        <w:t>each site</w:t>
      </w:r>
      <w:r w:rsidR="00117601">
        <w:rPr>
          <w:rFonts w:asciiTheme="majorBidi" w:hAnsiTheme="majorBidi" w:cstheme="majorBidi"/>
          <w:sz w:val="24"/>
          <w:szCs w:val="24"/>
        </w:rPr>
        <w:t xml:space="preserve"> and for </w:t>
      </w:r>
      <w:r w:rsidR="002D0005">
        <w:rPr>
          <w:rFonts w:asciiTheme="majorBidi" w:hAnsiTheme="majorBidi" w:cstheme="majorBidi"/>
          <w:sz w:val="24"/>
          <w:szCs w:val="24"/>
        </w:rPr>
        <w:t xml:space="preserve">the bassline and the two follow-up measurements (two weeks and 6 weeks after the intervention respectively). </w:t>
      </w:r>
    </w:p>
    <w:p w14:paraId="6988930A" w14:textId="30C81948" w:rsidR="003A24AB" w:rsidRDefault="003A24AB" w:rsidP="003D37AF">
      <w:pPr>
        <w:pStyle w:val="ListParagraph"/>
        <w:numPr>
          <w:ilvl w:val="1"/>
          <w:numId w:val="11"/>
        </w:numPr>
        <w:ind w:left="720"/>
        <w:rPr>
          <w:rFonts w:asciiTheme="majorBidi" w:hAnsiTheme="majorBidi" w:cstheme="majorBidi"/>
          <w:sz w:val="24"/>
          <w:szCs w:val="24"/>
        </w:rPr>
      </w:pPr>
      <w:r w:rsidRPr="001F1B83">
        <w:rPr>
          <w:rFonts w:asciiTheme="majorBidi" w:hAnsiTheme="majorBidi" w:cstheme="majorBidi"/>
          <w:sz w:val="24"/>
          <w:szCs w:val="24"/>
        </w:rPr>
        <w:t>Variables of the study</w:t>
      </w:r>
      <w:r w:rsidR="00320442" w:rsidRPr="001F1B83">
        <w:rPr>
          <w:rFonts w:asciiTheme="majorBidi" w:hAnsiTheme="majorBidi" w:cstheme="majorBidi"/>
          <w:sz w:val="24"/>
          <w:szCs w:val="24"/>
        </w:rPr>
        <w:t xml:space="preserve">: independent variables and dependent </w:t>
      </w:r>
      <w:r w:rsidR="00803F62" w:rsidRPr="001F1B83">
        <w:rPr>
          <w:rFonts w:asciiTheme="majorBidi" w:hAnsiTheme="majorBidi" w:cstheme="majorBidi"/>
          <w:sz w:val="24"/>
          <w:szCs w:val="24"/>
        </w:rPr>
        <w:t>variables</w:t>
      </w:r>
      <w:r w:rsidR="00320442" w:rsidRPr="001F1B83">
        <w:rPr>
          <w:rFonts w:asciiTheme="majorBidi" w:hAnsiTheme="majorBidi" w:cstheme="majorBidi"/>
          <w:sz w:val="24"/>
          <w:szCs w:val="24"/>
        </w:rPr>
        <w:t>/</w:t>
      </w:r>
      <w:r w:rsidR="00803F62" w:rsidRPr="001F1B83">
        <w:rPr>
          <w:rFonts w:asciiTheme="majorBidi" w:hAnsiTheme="majorBidi" w:cstheme="majorBidi"/>
          <w:sz w:val="24"/>
          <w:szCs w:val="24"/>
        </w:rPr>
        <w:t>outcomes</w:t>
      </w:r>
    </w:p>
    <w:p w14:paraId="077EA7B1" w14:textId="7C2DD853" w:rsidR="008E154C" w:rsidRPr="001F1B83" w:rsidRDefault="008E154C" w:rsidP="003D37AF">
      <w:pPr>
        <w:pStyle w:val="ListParagraph"/>
        <w:numPr>
          <w:ilvl w:val="1"/>
          <w:numId w:val="11"/>
        </w:numPr>
        <w:ind w:left="720"/>
        <w:rPr>
          <w:rFonts w:asciiTheme="majorBidi" w:hAnsiTheme="majorBidi" w:cstheme="majorBidi"/>
          <w:sz w:val="24"/>
          <w:szCs w:val="24"/>
        </w:rPr>
      </w:pPr>
      <w:r>
        <w:rPr>
          <w:rFonts w:asciiTheme="majorBidi" w:hAnsiTheme="majorBidi" w:cstheme="majorBidi"/>
          <w:sz w:val="24"/>
          <w:szCs w:val="24"/>
        </w:rPr>
        <w:t>Results of fidelity ch</w:t>
      </w:r>
      <w:r w:rsidR="00FF4259">
        <w:rPr>
          <w:rFonts w:asciiTheme="majorBidi" w:hAnsiTheme="majorBidi" w:cstheme="majorBidi"/>
          <w:sz w:val="24"/>
          <w:szCs w:val="24"/>
        </w:rPr>
        <w:t>e</w:t>
      </w:r>
      <w:r>
        <w:rPr>
          <w:rFonts w:asciiTheme="majorBidi" w:hAnsiTheme="majorBidi" w:cstheme="majorBidi"/>
          <w:sz w:val="24"/>
          <w:szCs w:val="24"/>
        </w:rPr>
        <w:t xml:space="preserve">ck </w:t>
      </w:r>
      <w:r w:rsidR="00FF4259">
        <w:rPr>
          <w:rFonts w:asciiTheme="majorBidi" w:hAnsiTheme="majorBidi" w:cstheme="majorBidi"/>
          <w:sz w:val="24"/>
          <w:szCs w:val="24"/>
        </w:rPr>
        <w:t>lists</w:t>
      </w:r>
      <w:r>
        <w:rPr>
          <w:rFonts w:asciiTheme="majorBidi" w:hAnsiTheme="majorBidi" w:cstheme="majorBidi"/>
          <w:sz w:val="24"/>
          <w:szCs w:val="24"/>
        </w:rPr>
        <w:t xml:space="preserve"> and forms filled-out by the SF facilitators and supervisors. </w:t>
      </w:r>
    </w:p>
    <w:p w14:paraId="402F6B43" w14:textId="2C86917A" w:rsidR="008B0AE3" w:rsidRPr="001F1B83" w:rsidRDefault="00BF41F2" w:rsidP="007F33F7">
      <w:pPr>
        <w:pStyle w:val="ListParagraph"/>
        <w:numPr>
          <w:ilvl w:val="0"/>
          <w:numId w:val="11"/>
        </w:numPr>
        <w:ind w:left="360"/>
        <w:jc w:val="both"/>
        <w:rPr>
          <w:rFonts w:asciiTheme="majorBidi" w:hAnsiTheme="majorBidi" w:cstheme="majorBidi"/>
          <w:sz w:val="24"/>
          <w:szCs w:val="24"/>
        </w:rPr>
      </w:pPr>
      <w:r w:rsidRPr="00BF41F2">
        <w:rPr>
          <w:rFonts w:asciiTheme="majorBidi" w:hAnsiTheme="majorBidi" w:cstheme="majorBidi"/>
          <w:b/>
          <w:bCs/>
          <w:i/>
          <w:iCs/>
          <w:sz w:val="24"/>
          <w:szCs w:val="24"/>
        </w:rPr>
        <w:t>Ethical approval:</w:t>
      </w:r>
      <w:r>
        <w:rPr>
          <w:rFonts w:asciiTheme="majorBidi" w:hAnsiTheme="majorBidi" w:cstheme="majorBidi"/>
          <w:sz w:val="24"/>
          <w:szCs w:val="24"/>
        </w:rPr>
        <w:t xml:space="preserve"> </w:t>
      </w:r>
      <w:r w:rsidR="007F33F7">
        <w:rPr>
          <w:rFonts w:asciiTheme="majorBidi" w:hAnsiTheme="majorBidi" w:cstheme="majorBidi"/>
          <w:sz w:val="24"/>
          <w:szCs w:val="24"/>
        </w:rPr>
        <w:t xml:space="preserve">Obtains </w:t>
      </w:r>
      <w:r w:rsidR="00354D5E" w:rsidRPr="007F33F7">
        <w:rPr>
          <w:rFonts w:asciiTheme="majorBidi" w:hAnsiTheme="majorBidi" w:cstheme="majorBidi"/>
          <w:sz w:val="24"/>
          <w:szCs w:val="24"/>
        </w:rPr>
        <w:t>Ethical Approval</w:t>
      </w:r>
      <w:r w:rsidR="00944159" w:rsidRPr="001F1B83">
        <w:rPr>
          <w:rFonts w:asciiTheme="majorBidi" w:hAnsiTheme="majorBidi" w:cstheme="majorBidi"/>
          <w:b/>
          <w:bCs/>
          <w:i/>
          <w:iCs/>
          <w:sz w:val="24"/>
          <w:szCs w:val="24"/>
        </w:rPr>
        <w:t xml:space="preserve"> </w:t>
      </w:r>
      <w:r w:rsidR="00944159" w:rsidRPr="001F1B83">
        <w:rPr>
          <w:rFonts w:asciiTheme="majorBidi" w:hAnsiTheme="majorBidi" w:cstheme="majorBidi"/>
          <w:sz w:val="24"/>
          <w:szCs w:val="24"/>
        </w:rPr>
        <w:t>[</w:t>
      </w:r>
      <w:r w:rsidR="006157DD">
        <w:rPr>
          <w:rFonts w:asciiTheme="majorBidi" w:hAnsiTheme="majorBidi" w:cstheme="majorBidi"/>
          <w:sz w:val="24"/>
          <w:szCs w:val="24"/>
        </w:rPr>
        <w:t xml:space="preserve">in </w:t>
      </w:r>
      <w:r w:rsidR="00944159" w:rsidRPr="001F1B83">
        <w:rPr>
          <w:rFonts w:asciiTheme="majorBidi" w:hAnsiTheme="majorBidi" w:cstheme="majorBidi"/>
          <w:sz w:val="24"/>
          <w:szCs w:val="24"/>
        </w:rPr>
        <w:t xml:space="preserve">Farsi with </w:t>
      </w:r>
      <w:r w:rsidR="006157DD">
        <w:rPr>
          <w:rFonts w:asciiTheme="majorBidi" w:hAnsiTheme="majorBidi" w:cstheme="majorBidi"/>
          <w:sz w:val="24"/>
          <w:szCs w:val="24"/>
        </w:rPr>
        <w:t xml:space="preserve">unofficial </w:t>
      </w:r>
      <w:r w:rsidR="00944159" w:rsidRPr="001F1B83">
        <w:rPr>
          <w:rFonts w:asciiTheme="majorBidi" w:hAnsiTheme="majorBidi" w:cstheme="majorBidi"/>
          <w:sz w:val="24"/>
          <w:szCs w:val="24"/>
        </w:rPr>
        <w:t>English translation]</w:t>
      </w:r>
      <w:r w:rsidR="007F33F7">
        <w:rPr>
          <w:rFonts w:asciiTheme="majorBidi" w:hAnsiTheme="majorBidi" w:cstheme="majorBidi"/>
          <w:sz w:val="24"/>
          <w:szCs w:val="24"/>
        </w:rPr>
        <w:t xml:space="preserve"> </w:t>
      </w:r>
      <w:r w:rsidR="004263E3" w:rsidRPr="001F1B83">
        <w:rPr>
          <w:rFonts w:asciiTheme="majorBidi" w:hAnsiTheme="majorBidi" w:cstheme="majorBidi"/>
          <w:sz w:val="24"/>
          <w:szCs w:val="24"/>
        </w:rPr>
        <w:t>from credible research ethics committee on the research methodology</w:t>
      </w:r>
    </w:p>
    <w:p w14:paraId="45AC85B9" w14:textId="18AFE1C7" w:rsidR="00651046" w:rsidRDefault="002B3351" w:rsidP="00AA0AA1">
      <w:pPr>
        <w:pStyle w:val="ListParagraph"/>
        <w:numPr>
          <w:ilvl w:val="0"/>
          <w:numId w:val="11"/>
        </w:numPr>
        <w:ind w:left="360"/>
        <w:jc w:val="both"/>
        <w:rPr>
          <w:rFonts w:asciiTheme="majorBidi" w:hAnsiTheme="majorBidi" w:cstheme="majorBidi"/>
          <w:sz w:val="24"/>
          <w:szCs w:val="24"/>
        </w:rPr>
      </w:pPr>
      <w:r w:rsidRPr="002B3351">
        <w:rPr>
          <w:rFonts w:asciiTheme="majorBidi" w:hAnsiTheme="majorBidi" w:cstheme="majorBidi"/>
          <w:b/>
          <w:bCs/>
          <w:i/>
          <w:iCs/>
          <w:sz w:val="24"/>
          <w:szCs w:val="24"/>
        </w:rPr>
        <w:t>Detailed evaluation plan:</w:t>
      </w:r>
      <w:r>
        <w:rPr>
          <w:rFonts w:asciiTheme="majorBidi" w:hAnsiTheme="majorBidi" w:cstheme="majorBidi"/>
          <w:sz w:val="24"/>
          <w:szCs w:val="24"/>
        </w:rPr>
        <w:t xml:space="preserve"> </w:t>
      </w:r>
      <w:r w:rsidR="00493253">
        <w:rPr>
          <w:rFonts w:asciiTheme="majorBidi" w:hAnsiTheme="majorBidi" w:cstheme="majorBidi"/>
          <w:sz w:val="24"/>
          <w:szCs w:val="24"/>
        </w:rPr>
        <w:t>Develops a</w:t>
      </w:r>
      <w:r w:rsidR="00651046">
        <w:rPr>
          <w:rFonts w:asciiTheme="majorBidi" w:hAnsiTheme="majorBidi" w:cstheme="majorBidi"/>
          <w:sz w:val="24"/>
          <w:szCs w:val="24"/>
        </w:rPr>
        <w:t>nd delivers a</w:t>
      </w:r>
      <w:r w:rsidR="00493253">
        <w:rPr>
          <w:rFonts w:asciiTheme="majorBidi" w:hAnsiTheme="majorBidi" w:cstheme="majorBidi"/>
          <w:sz w:val="24"/>
          <w:szCs w:val="24"/>
        </w:rPr>
        <w:t xml:space="preserve"> detailed </w:t>
      </w:r>
      <w:r w:rsidR="00651046">
        <w:rPr>
          <w:rFonts w:asciiTheme="majorBidi" w:hAnsiTheme="majorBidi" w:cstheme="majorBidi"/>
          <w:sz w:val="24"/>
          <w:szCs w:val="24"/>
        </w:rPr>
        <w:t>plan</w:t>
      </w:r>
      <w:r w:rsidR="00493253">
        <w:rPr>
          <w:rFonts w:asciiTheme="majorBidi" w:hAnsiTheme="majorBidi" w:cstheme="majorBidi"/>
          <w:sz w:val="24"/>
          <w:szCs w:val="24"/>
        </w:rPr>
        <w:t xml:space="preserve"> for conducting the evaluation </w:t>
      </w:r>
      <w:r w:rsidR="00651046">
        <w:rPr>
          <w:rFonts w:asciiTheme="majorBidi" w:hAnsiTheme="majorBidi" w:cstheme="majorBidi"/>
          <w:sz w:val="24"/>
          <w:szCs w:val="24"/>
        </w:rPr>
        <w:t>at all implementation sites ensuring timely baseline and follow-up measurements</w:t>
      </w:r>
      <w:r w:rsidR="00C9255D">
        <w:rPr>
          <w:rFonts w:asciiTheme="majorBidi" w:hAnsiTheme="majorBidi" w:cstheme="majorBidi"/>
          <w:sz w:val="24"/>
          <w:szCs w:val="24"/>
        </w:rPr>
        <w:t xml:space="preserve"> [in Farsi with English translation] </w:t>
      </w:r>
    </w:p>
    <w:p w14:paraId="6094B19C" w14:textId="76CCAE24" w:rsidR="00651046" w:rsidRDefault="002B3351" w:rsidP="00AA0AA1">
      <w:pPr>
        <w:pStyle w:val="ListParagraph"/>
        <w:numPr>
          <w:ilvl w:val="0"/>
          <w:numId w:val="11"/>
        </w:numPr>
        <w:ind w:left="360"/>
        <w:jc w:val="both"/>
        <w:rPr>
          <w:rFonts w:asciiTheme="majorBidi" w:hAnsiTheme="majorBidi" w:cstheme="majorBidi"/>
          <w:sz w:val="24"/>
          <w:szCs w:val="24"/>
        </w:rPr>
      </w:pPr>
      <w:r w:rsidRPr="002B3351">
        <w:rPr>
          <w:rFonts w:asciiTheme="majorBidi" w:hAnsiTheme="majorBidi" w:cstheme="majorBidi"/>
          <w:b/>
          <w:bCs/>
          <w:i/>
          <w:iCs/>
          <w:sz w:val="24"/>
          <w:szCs w:val="24"/>
        </w:rPr>
        <w:t>Training:</w:t>
      </w:r>
      <w:r>
        <w:rPr>
          <w:rFonts w:asciiTheme="majorBidi" w:hAnsiTheme="majorBidi" w:cstheme="majorBidi"/>
          <w:sz w:val="24"/>
          <w:szCs w:val="24"/>
        </w:rPr>
        <w:t xml:space="preserve"> </w:t>
      </w:r>
      <w:r w:rsidR="00651046">
        <w:rPr>
          <w:rFonts w:asciiTheme="majorBidi" w:hAnsiTheme="majorBidi" w:cstheme="majorBidi"/>
          <w:sz w:val="24"/>
          <w:szCs w:val="24"/>
        </w:rPr>
        <w:t xml:space="preserve">Plans arranges and delivers training for evaluators </w:t>
      </w:r>
      <w:r w:rsidR="00C9255D">
        <w:rPr>
          <w:rFonts w:asciiTheme="majorBidi" w:hAnsiTheme="majorBidi" w:cstheme="majorBidi"/>
          <w:sz w:val="24"/>
          <w:szCs w:val="24"/>
        </w:rPr>
        <w:t xml:space="preserve">(who shall </w:t>
      </w:r>
      <w:r w:rsidR="00651046">
        <w:rPr>
          <w:rFonts w:asciiTheme="majorBidi" w:hAnsiTheme="majorBidi" w:cstheme="majorBidi"/>
          <w:sz w:val="24"/>
          <w:szCs w:val="24"/>
        </w:rPr>
        <w:t>be identified by each university of medical sciences from the respective provinces</w:t>
      </w:r>
      <w:r w:rsidR="00C9255D">
        <w:rPr>
          <w:rFonts w:asciiTheme="majorBidi" w:hAnsiTheme="majorBidi" w:cstheme="majorBidi"/>
          <w:sz w:val="24"/>
          <w:szCs w:val="24"/>
        </w:rPr>
        <w:t>)</w:t>
      </w:r>
      <w:r w:rsidR="00651046">
        <w:rPr>
          <w:rFonts w:asciiTheme="majorBidi" w:hAnsiTheme="majorBidi" w:cstheme="majorBidi"/>
          <w:sz w:val="24"/>
          <w:szCs w:val="24"/>
        </w:rPr>
        <w:t xml:space="preserve"> </w:t>
      </w:r>
      <w:r>
        <w:rPr>
          <w:rFonts w:asciiTheme="majorBidi" w:hAnsiTheme="majorBidi" w:cstheme="majorBidi"/>
          <w:sz w:val="24"/>
          <w:szCs w:val="24"/>
        </w:rPr>
        <w:t>and develops and delivers the report of the training</w:t>
      </w:r>
    </w:p>
    <w:p w14:paraId="45C5D6A7" w14:textId="649C1B4A" w:rsidR="00493253" w:rsidRDefault="002B3351" w:rsidP="00AA0AA1">
      <w:pPr>
        <w:pStyle w:val="ListParagraph"/>
        <w:numPr>
          <w:ilvl w:val="0"/>
          <w:numId w:val="11"/>
        </w:numPr>
        <w:ind w:left="360"/>
        <w:jc w:val="both"/>
        <w:rPr>
          <w:rFonts w:asciiTheme="majorBidi" w:hAnsiTheme="majorBidi" w:cstheme="majorBidi"/>
          <w:sz w:val="24"/>
          <w:szCs w:val="24"/>
        </w:rPr>
      </w:pPr>
      <w:r w:rsidRPr="002B3351">
        <w:rPr>
          <w:rFonts w:asciiTheme="majorBidi" w:hAnsiTheme="majorBidi" w:cstheme="majorBidi"/>
          <w:b/>
          <w:bCs/>
          <w:i/>
          <w:iCs/>
          <w:sz w:val="24"/>
          <w:szCs w:val="24"/>
        </w:rPr>
        <w:t>Evaluation exercise:</w:t>
      </w:r>
      <w:r>
        <w:rPr>
          <w:rFonts w:asciiTheme="majorBidi" w:hAnsiTheme="majorBidi" w:cstheme="majorBidi"/>
          <w:sz w:val="24"/>
          <w:szCs w:val="24"/>
        </w:rPr>
        <w:t xml:space="preserve"> </w:t>
      </w:r>
      <w:r w:rsidR="00493253">
        <w:rPr>
          <w:rFonts w:asciiTheme="majorBidi" w:hAnsiTheme="majorBidi" w:cstheme="majorBidi"/>
          <w:sz w:val="24"/>
          <w:szCs w:val="24"/>
        </w:rPr>
        <w:t xml:space="preserve">Conducts, coordinates and </w:t>
      </w:r>
      <w:r w:rsidR="00651046">
        <w:rPr>
          <w:rFonts w:asciiTheme="majorBidi" w:hAnsiTheme="majorBidi" w:cstheme="majorBidi"/>
          <w:sz w:val="24"/>
          <w:szCs w:val="24"/>
        </w:rPr>
        <w:t>supervises</w:t>
      </w:r>
      <w:r w:rsidR="00493253">
        <w:rPr>
          <w:rFonts w:asciiTheme="majorBidi" w:hAnsiTheme="majorBidi" w:cstheme="majorBidi"/>
          <w:sz w:val="24"/>
          <w:szCs w:val="24"/>
        </w:rPr>
        <w:t xml:space="preserve"> the evaluation exercise in all </w:t>
      </w:r>
      <w:r w:rsidR="00651046">
        <w:rPr>
          <w:rFonts w:asciiTheme="majorBidi" w:hAnsiTheme="majorBidi" w:cstheme="majorBidi"/>
          <w:sz w:val="24"/>
          <w:szCs w:val="24"/>
        </w:rPr>
        <w:t xml:space="preserve">implementation sites to be conducted by evaluators, who shall be identified by each university </w:t>
      </w:r>
      <w:r w:rsidR="00651046">
        <w:rPr>
          <w:rFonts w:asciiTheme="majorBidi" w:hAnsiTheme="majorBidi" w:cstheme="majorBidi"/>
          <w:sz w:val="24"/>
          <w:szCs w:val="24"/>
        </w:rPr>
        <w:lastRenderedPageBreak/>
        <w:t>of medical sciences from the respective provinces</w:t>
      </w:r>
      <w:r w:rsidR="00FC71F5">
        <w:rPr>
          <w:rFonts w:asciiTheme="majorBidi" w:hAnsiTheme="majorBidi" w:cstheme="majorBidi"/>
          <w:sz w:val="24"/>
          <w:szCs w:val="24"/>
        </w:rPr>
        <w:t xml:space="preserve"> and compiles and delivers a report on the evaluation process. </w:t>
      </w:r>
      <w:r w:rsidR="00651046">
        <w:rPr>
          <w:rFonts w:asciiTheme="majorBidi" w:hAnsiTheme="majorBidi" w:cstheme="majorBidi"/>
          <w:sz w:val="24"/>
          <w:szCs w:val="24"/>
        </w:rPr>
        <w:t xml:space="preserve"> </w:t>
      </w:r>
    </w:p>
    <w:p w14:paraId="30C229F7" w14:textId="5F220244" w:rsidR="00354D5E" w:rsidRPr="006157DD" w:rsidRDefault="009924BE" w:rsidP="00AA0AA1">
      <w:pPr>
        <w:pStyle w:val="ListParagraph"/>
        <w:numPr>
          <w:ilvl w:val="0"/>
          <w:numId w:val="11"/>
        </w:numPr>
        <w:ind w:left="360"/>
        <w:jc w:val="both"/>
        <w:rPr>
          <w:rFonts w:asciiTheme="majorBidi" w:hAnsiTheme="majorBidi" w:cstheme="majorBidi"/>
          <w:sz w:val="24"/>
          <w:szCs w:val="24"/>
        </w:rPr>
      </w:pPr>
      <w:r w:rsidRPr="009924BE">
        <w:rPr>
          <w:rFonts w:asciiTheme="majorBidi" w:hAnsiTheme="majorBidi" w:cstheme="majorBidi"/>
          <w:b/>
          <w:bCs/>
          <w:i/>
          <w:iCs/>
          <w:sz w:val="24"/>
          <w:szCs w:val="24"/>
        </w:rPr>
        <w:t>Results and findings:</w:t>
      </w:r>
      <w:r>
        <w:rPr>
          <w:rFonts w:asciiTheme="majorBidi" w:hAnsiTheme="majorBidi" w:cstheme="majorBidi"/>
          <w:sz w:val="24"/>
          <w:szCs w:val="24"/>
        </w:rPr>
        <w:t xml:space="preserve"> </w:t>
      </w:r>
      <w:r w:rsidR="006157DD">
        <w:rPr>
          <w:rFonts w:asciiTheme="majorBidi" w:hAnsiTheme="majorBidi" w:cstheme="majorBidi"/>
          <w:sz w:val="24"/>
          <w:szCs w:val="24"/>
        </w:rPr>
        <w:t>Compiles r</w:t>
      </w:r>
      <w:r w:rsidR="007F33F7" w:rsidRPr="006157DD">
        <w:rPr>
          <w:rFonts w:asciiTheme="majorBidi" w:hAnsiTheme="majorBidi" w:cstheme="majorBidi"/>
          <w:sz w:val="24"/>
          <w:szCs w:val="24"/>
        </w:rPr>
        <w:t xml:space="preserve">esults and findings of the </w:t>
      </w:r>
      <w:r w:rsidR="006157DD">
        <w:rPr>
          <w:rFonts w:asciiTheme="majorBidi" w:hAnsiTheme="majorBidi" w:cstheme="majorBidi"/>
          <w:sz w:val="24"/>
          <w:szCs w:val="24"/>
        </w:rPr>
        <w:t xml:space="preserve">evaluation [in English] </w:t>
      </w:r>
    </w:p>
    <w:p w14:paraId="0F25447A" w14:textId="738C9310" w:rsidR="00651046" w:rsidRDefault="004B7AE3" w:rsidP="00651046">
      <w:pPr>
        <w:pStyle w:val="ListParagraph"/>
        <w:numPr>
          <w:ilvl w:val="0"/>
          <w:numId w:val="11"/>
        </w:numPr>
        <w:ind w:left="360"/>
        <w:jc w:val="both"/>
        <w:rPr>
          <w:rFonts w:asciiTheme="majorBidi" w:hAnsiTheme="majorBidi" w:cstheme="majorBidi"/>
          <w:sz w:val="24"/>
          <w:szCs w:val="24"/>
        </w:rPr>
      </w:pPr>
      <w:r w:rsidRPr="004B7AE3">
        <w:rPr>
          <w:rFonts w:asciiTheme="majorBidi" w:hAnsiTheme="majorBidi" w:cstheme="majorBidi"/>
          <w:b/>
          <w:bCs/>
          <w:i/>
          <w:iCs/>
          <w:sz w:val="24"/>
          <w:szCs w:val="24"/>
        </w:rPr>
        <w:t>Statistical Analysis:</w:t>
      </w:r>
      <w:r>
        <w:rPr>
          <w:rFonts w:asciiTheme="majorBidi" w:hAnsiTheme="majorBidi" w:cstheme="majorBidi"/>
          <w:sz w:val="24"/>
          <w:szCs w:val="24"/>
        </w:rPr>
        <w:t xml:space="preserve"> </w:t>
      </w:r>
      <w:r w:rsidR="002B42F0" w:rsidRPr="002B42F0">
        <w:rPr>
          <w:rFonts w:asciiTheme="majorBidi" w:hAnsiTheme="majorBidi" w:cstheme="majorBidi"/>
          <w:sz w:val="24"/>
          <w:szCs w:val="24"/>
        </w:rPr>
        <w:t xml:space="preserve">Conducts </w:t>
      </w:r>
      <w:r w:rsidR="00651046">
        <w:rPr>
          <w:rFonts w:asciiTheme="majorBidi" w:hAnsiTheme="majorBidi" w:cstheme="majorBidi"/>
          <w:sz w:val="24"/>
          <w:szCs w:val="24"/>
        </w:rPr>
        <w:t xml:space="preserve">and compiles report on the statistical </w:t>
      </w:r>
      <w:r>
        <w:rPr>
          <w:rFonts w:asciiTheme="majorBidi" w:hAnsiTheme="majorBidi" w:cstheme="majorBidi"/>
          <w:sz w:val="24"/>
          <w:szCs w:val="24"/>
        </w:rPr>
        <w:t>analysis</w:t>
      </w:r>
      <w:r w:rsidR="00651046">
        <w:rPr>
          <w:rFonts w:asciiTheme="majorBidi" w:hAnsiTheme="majorBidi" w:cstheme="majorBidi"/>
          <w:sz w:val="24"/>
          <w:szCs w:val="24"/>
        </w:rPr>
        <w:t xml:space="preserve"> of the findings, together with the discussion section. </w:t>
      </w:r>
    </w:p>
    <w:p w14:paraId="4C4F637C" w14:textId="40D69B7B" w:rsidR="00651046" w:rsidRPr="00651046" w:rsidRDefault="0075593E" w:rsidP="00651046">
      <w:pPr>
        <w:pStyle w:val="ListParagraph"/>
        <w:numPr>
          <w:ilvl w:val="0"/>
          <w:numId w:val="11"/>
        </w:numPr>
        <w:ind w:left="360"/>
        <w:jc w:val="both"/>
        <w:rPr>
          <w:rFonts w:asciiTheme="majorBidi" w:hAnsiTheme="majorBidi" w:cstheme="majorBidi"/>
          <w:sz w:val="24"/>
          <w:szCs w:val="24"/>
        </w:rPr>
      </w:pPr>
      <w:r w:rsidRPr="0075593E">
        <w:rPr>
          <w:rFonts w:asciiTheme="majorBidi" w:hAnsiTheme="majorBidi" w:cstheme="majorBidi"/>
          <w:b/>
          <w:bCs/>
          <w:i/>
          <w:iCs/>
          <w:sz w:val="24"/>
          <w:szCs w:val="24"/>
        </w:rPr>
        <w:t>Final Report:</w:t>
      </w:r>
      <w:r>
        <w:rPr>
          <w:rFonts w:asciiTheme="majorBidi" w:hAnsiTheme="majorBidi" w:cstheme="majorBidi"/>
          <w:sz w:val="24"/>
          <w:szCs w:val="24"/>
        </w:rPr>
        <w:t xml:space="preserve"> </w:t>
      </w:r>
      <w:r w:rsidR="00651046">
        <w:rPr>
          <w:rFonts w:asciiTheme="majorBidi" w:hAnsiTheme="majorBidi" w:cstheme="majorBidi"/>
          <w:sz w:val="24"/>
          <w:szCs w:val="24"/>
        </w:rPr>
        <w:t xml:space="preserve">Compiles a final report on the entire elevation exercise, which should necessarily include challenges limitations and recommendations. </w:t>
      </w:r>
    </w:p>
    <w:p w14:paraId="7B5E3C5B" w14:textId="77777777" w:rsidR="00086AC2" w:rsidRPr="001F1B83" w:rsidRDefault="00086AC2" w:rsidP="00086AC2">
      <w:pPr>
        <w:pStyle w:val="ListParagraph"/>
        <w:ind w:left="360"/>
        <w:jc w:val="both"/>
        <w:rPr>
          <w:rFonts w:asciiTheme="majorBidi" w:hAnsiTheme="majorBidi" w:cstheme="majorBidi"/>
          <w:sz w:val="24"/>
          <w:szCs w:val="24"/>
        </w:rPr>
      </w:pPr>
    </w:p>
    <w:p w14:paraId="23B2B048" w14:textId="77777777" w:rsidR="00396D05" w:rsidRPr="001F1B83" w:rsidRDefault="00396D05" w:rsidP="00C63666">
      <w:pPr>
        <w:pStyle w:val="ListParagraph"/>
        <w:numPr>
          <w:ilvl w:val="0"/>
          <w:numId w:val="5"/>
        </w:numPr>
        <w:jc w:val="both"/>
        <w:rPr>
          <w:rFonts w:asciiTheme="majorBidi" w:hAnsiTheme="majorBidi" w:cstheme="majorBidi"/>
          <w:b/>
          <w:bCs/>
          <w:sz w:val="24"/>
          <w:szCs w:val="24"/>
          <w:u w:val="single"/>
        </w:rPr>
      </w:pPr>
      <w:r w:rsidRPr="001F1B83">
        <w:rPr>
          <w:rFonts w:asciiTheme="majorBidi" w:hAnsiTheme="majorBidi" w:cstheme="majorBidi"/>
          <w:b/>
          <w:bCs/>
          <w:sz w:val="24"/>
          <w:szCs w:val="24"/>
          <w:u w:val="single"/>
        </w:rPr>
        <w:t>Outputs/Deliverables:</w:t>
      </w:r>
    </w:p>
    <w:tbl>
      <w:tblPr>
        <w:tblStyle w:val="TableGrid"/>
        <w:tblW w:w="0" w:type="auto"/>
        <w:tblLook w:val="04A0" w:firstRow="1" w:lastRow="0" w:firstColumn="1" w:lastColumn="0" w:noHBand="0" w:noVBand="1"/>
      </w:tblPr>
      <w:tblGrid>
        <w:gridCol w:w="531"/>
        <w:gridCol w:w="4502"/>
        <w:gridCol w:w="1258"/>
        <w:gridCol w:w="1534"/>
        <w:gridCol w:w="1383"/>
      </w:tblGrid>
      <w:tr w:rsidR="00191FC0" w:rsidRPr="00D41251" w14:paraId="02967955" w14:textId="77777777" w:rsidTr="00FF1176">
        <w:trPr>
          <w:cantSplit/>
          <w:trHeight w:val="845"/>
        </w:trPr>
        <w:tc>
          <w:tcPr>
            <w:tcW w:w="531" w:type="dxa"/>
            <w:textDirection w:val="tbRl"/>
          </w:tcPr>
          <w:p w14:paraId="26D4161B" w14:textId="6DB6F246" w:rsidR="00191FC0" w:rsidRPr="00D41251" w:rsidRDefault="00191FC0" w:rsidP="00191FC0">
            <w:pPr>
              <w:bidi w:val="0"/>
              <w:ind w:left="113" w:right="113"/>
              <w:jc w:val="both"/>
              <w:rPr>
                <w:rFonts w:asciiTheme="majorBidi" w:hAnsiTheme="majorBidi" w:cstheme="majorBidi"/>
                <w:b/>
                <w:bCs/>
              </w:rPr>
            </w:pPr>
            <w:r>
              <w:rPr>
                <w:rFonts w:asciiTheme="majorBidi" w:hAnsiTheme="majorBidi" w:cstheme="majorBidi"/>
                <w:b/>
                <w:bCs/>
              </w:rPr>
              <w:t>Part</w:t>
            </w:r>
          </w:p>
        </w:tc>
        <w:tc>
          <w:tcPr>
            <w:tcW w:w="4502" w:type="dxa"/>
          </w:tcPr>
          <w:p w14:paraId="192189BC" w14:textId="7B97B6B7" w:rsidR="00191FC0" w:rsidRPr="0037702A" w:rsidRDefault="00191FC0" w:rsidP="00396D05">
            <w:pPr>
              <w:bidi w:val="0"/>
              <w:jc w:val="both"/>
              <w:rPr>
                <w:rFonts w:asciiTheme="majorBidi" w:hAnsiTheme="majorBidi" w:cstheme="majorBidi"/>
                <w:b/>
                <w:bCs/>
                <w:sz w:val="22"/>
                <w:szCs w:val="22"/>
              </w:rPr>
            </w:pPr>
            <w:r w:rsidRPr="0037702A">
              <w:rPr>
                <w:rFonts w:asciiTheme="majorBidi" w:hAnsiTheme="majorBidi" w:cstheme="majorBidi"/>
                <w:b/>
                <w:bCs/>
                <w:sz w:val="22"/>
                <w:szCs w:val="22"/>
              </w:rPr>
              <w:t>Deliverables/Outputs</w:t>
            </w:r>
            <w:r w:rsidR="00921060">
              <w:rPr>
                <w:rFonts w:asciiTheme="majorBidi" w:hAnsiTheme="majorBidi" w:cstheme="majorBidi"/>
                <w:b/>
                <w:bCs/>
                <w:sz w:val="22"/>
                <w:szCs w:val="22"/>
              </w:rPr>
              <w:t xml:space="preserve"> description</w:t>
            </w:r>
          </w:p>
        </w:tc>
        <w:tc>
          <w:tcPr>
            <w:tcW w:w="1258" w:type="dxa"/>
          </w:tcPr>
          <w:p w14:paraId="36ADA107" w14:textId="77777777" w:rsidR="00191FC0" w:rsidRPr="0037702A" w:rsidRDefault="00191FC0" w:rsidP="00396D05">
            <w:pPr>
              <w:bidi w:val="0"/>
              <w:jc w:val="both"/>
              <w:rPr>
                <w:rFonts w:asciiTheme="majorBidi" w:hAnsiTheme="majorBidi" w:cstheme="majorBidi"/>
                <w:b/>
                <w:bCs/>
                <w:sz w:val="22"/>
                <w:szCs w:val="22"/>
              </w:rPr>
            </w:pPr>
            <w:r w:rsidRPr="0037702A">
              <w:rPr>
                <w:rFonts w:asciiTheme="majorBidi" w:hAnsiTheme="majorBidi" w:cstheme="majorBidi"/>
                <w:b/>
                <w:bCs/>
                <w:sz w:val="22"/>
                <w:szCs w:val="22"/>
              </w:rPr>
              <w:t>Estimated Duration</w:t>
            </w:r>
          </w:p>
        </w:tc>
        <w:tc>
          <w:tcPr>
            <w:tcW w:w="1534" w:type="dxa"/>
          </w:tcPr>
          <w:p w14:paraId="3E075811" w14:textId="77777777" w:rsidR="00191FC0" w:rsidRPr="0037702A" w:rsidRDefault="00191FC0" w:rsidP="00EC1E18">
            <w:pPr>
              <w:bidi w:val="0"/>
              <w:rPr>
                <w:rFonts w:asciiTheme="majorBidi" w:hAnsiTheme="majorBidi" w:cstheme="majorBidi"/>
                <w:b/>
                <w:bCs/>
                <w:sz w:val="22"/>
                <w:szCs w:val="22"/>
              </w:rPr>
            </w:pPr>
            <w:r w:rsidRPr="0037702A">
              <w:rPr>
                <w:rFonts w:asciiTheme="majorBidi" w:hAnsiTheme="majorBidi" w:cstheme="majorBidi"/>
                <w:b/>
                <w:bCs/>
                <w:sz w:val="22"/>
                <w:szCs w:val="22"/>
              </w:rPr>
              <w:t>Target Due Date</w:t>
            </w:r>
          </w:p>
        </w:tc>
        <w:tc>
          <w:tcPr>
            <w:tcW w:w="1383" w:type="dxa"/>
          </w:tcPr>
          <w:p w14:paraId="3ACA6BCD" w14:textId="77777777" w:rsidR="00191FC0" w:rsidRPr="0037702A" w:rsidRDefault="00191FC0" w:rsidP="00396D05">
            <w:pPr>
              <w:bidi w:val="0"/>
              <w:jc w:val="both"/>
              <w:rPr>
                <w:rFonts w:asciiTheme="majorBidi" w:hAnsiTheme="majorBidi" w:cstheme="majorBidi"/>
                <w:b/>
                <w:bCs/>
                <w:sz w:val="22"/>
                <w:szCs w:val="22"/>
              </w:rPr>
            </w:pPr>
            <w:r w:rsidRPr="0037702A">
              <w:rPr>
                <w:rFonts w:asciiTheme="majorBidi" w:hAnsiTheme="majorBidi" w:cstheme="majorBidi"/>
                <w:b/>
                <w:bCs/>
                <w:sz w:val="22"/>
                <w:szCs w:val="22"/>
              </w:rPr>
              <w:t>Required Review and Approvals</w:t>
            </w:r>
          </w:p>
        </w:tc>
      </w:tr>
      <w:tr w:rsidR="00191FC0" w:rsidRPr="00D41251" w14:paraId="17D62096" w14:textId="77777777" w:rsidTr="00FF1176">
        <w:tc>
          <w:tcPr>
            <w:tcW w:w="531" w:type="dxa"/>
          </w:tcPr>
          <w:p w14:paraId="24C28544" w14:textId="2CF1C7F3" w:rsidR="00191FC0" w:rsidRPr="00191FC0" w:rsidRDefault="00191FC0" w:rsidP="00191FC0">
            <w:pPr>
              <w:bidi w:val="0"/>
              <w:rPr>
                <w:rFonts w:asciiTheme="majorBidi" w:hAnsiTheme="majorBidi" w:cstheme="majorBidi"/>
                <w:highlight w:val="yellow"/>
              </w:rPr>
            </w:pPr>
            <w:r>
              <w:rPr>
                <w:rFonts w:asciiTheme="majorBidi" w:hAnsiTheme="majorBidi" w:cstheme="majorBidi"/>
              </w:rPr>
              <w:t>I</w:t>
            </w:r>
          </w:p>
        </w:tc>
        <w:tc>
          <w:tcPr>
            <w:tcW w:w="4502" w:type="dxa"/>
          </w:tcPr>
          <w:p w14:paraId="61B96DE5" w14:textId="1B0A5041" w:rsidR="00191FC0" w:rsidRPr="00253CBF" w:rsidRDefault="00191FC0" w:rsidP="004E0CBC">
            <w:pPr>
              <w:pStyle w:val="ListParagraph"/>
              <w:numPr>
                <w:ilvl w:val="0"/>
                <w:numId w:val="7"/>
              </w:numPr>
              <w:rPr>
                <w:rFonts w:asciiTheme="majorBidi" w:hAnsiTheme="majorBidi" w:cstheme="majorBidi"/>
              </w:rPr>
            </w:pPr>
            <w:r w:rsidRPr="00253CBF">
              <w:rPr>
                <w:rFonts w:asciiTheme="majorBidi" w:hAnsiTheme="majorBidi" w:cstheme="majorBidi"/>
              </w:rPr>
              <w:t xml:space="preserve">Ad </w:t>
            </w:r>
            <w:r w:rsidR="0096549E" w:rsidRPr="00253CBF">
              <w:rPr>
                <w:rFonts w:asciiTheme="majorBidi" w:hAnsiTheme="majorBidi" w:cstheme="majorBidi"/>
              </w:rPr>
              <w:t>C.</w:t>
            </w:r>
            <w:r w:rsidRPr="00253CBF">
              <w:rPr>
                <w:rFonts w:asciiTheme="majorBidi" w:hAnsiTheme="majorBidi" w:cstheme="majorBidi"/>
              </w:rPr>
              <w:t xml:space="preserve">1- </w:t>
            </w:r>
            <w:r w:rsidR="00606901">
              <w:rPr>
                <w:rFonts w:asciiTheme="majorBidi" w:hAnsiTheme="majorBidi" w:cstheme="majorBidi"/>
              </w:rPr>
              <w:t xml:space="preserve">Data collection </w:t>
            </w:r>
            <w:r w:rsidR="009523FD">
              <w:rPr>
                <w:rFonts w:asciiTheme="majorBidi" w:hAnsiTheme="majorBidi" w:cstheme="majorBidi"/>
              </w:rPr>
              <w:t>matrix</w:t>
            </w:r>
          </w:p>
          <w:p w14:paraId="78A51EB0" w14:textId="41793743" w:rsidR="00191FC0" w:rsidRPr="00253CBF" w:rsidRDefault="00191FC0" w:rsidP="004E0CBC">
            <w:pPr>
              <w:pStyle w:val="ListParagraph"/>
              <w:numPr>
                <w:ilvl w:val="0"/>
                <w:numId w:val="7"/>
              </w:numPr>
              <w:rPr>
                <w:rFonts w:asciiTheme="majorBidi" w:hAnsiTheme="majorBidi" w:cstheme="majorBidi"/>
                <w:sz w:val="24"/>
                <w:szCs w:val="24"/>
              </w:rPr>
            </w:pPr>
            <w:r w:rsidRPr="00253CBF">
              <w:rPr>
                <w:rFonts w:asciiTheme="majorBidi" w:hAnsiTheme="majorBidi" w:cstheme="majorBidi"/>
              </w:rPr>
              <w:t xml:space="preserve">Ad </w:t>
            </w:r>
            <w:r w:rsidR="0096549E" w:rsidRPr="00253CBF">
              <w:rPr>
                <w:rFonts w:asciiTheme="majorBidi" w:hAnsiTheme="majorBidi" w:cstheme="majorBidi"/>
              </w:rPr>
              <w:t>C.</w:t>
            </w:r>
            <w:r w:rsidRPr="00253CBF">
              <w:rPr>
                <w:rFonts w:asciiTheme="majorBidi" w:hAnsiTheme="majorBidi" w:cstheme="majorBidi"/>
              </w:rPr>
              <w:t xml:space="preserve">2. </w:t>
            </w:r>
            <w:r w:rsidR="00606901">
              <w:rPr>
                <w:rFonts w:asciiTheme="majorBidi" w:hAnsiTheme="majorBidi" w:cstheme="majorBidi"/>
              </w:rPr>
              <w:t>Ethical approval</w:t>
            </w:r>
          </w:p>
          <w:p w14:paraId="4593F265" w14:textId="7EB06326" w:rsidR="00606901" w:rsidRDefault="00191FC0" w:rsidP="00606901">
            <w:pPr>
              <w:pStyle w:val="ListParagraph"/>
              <w:numPr>
                <w:ilvl w:val="0"/>
                <w:numId w:val="7"/>
              </w:numPr>
              <w:rPr>
                <w:rFonts w:asciiTheme="majorBidi" w:hAnsiTheme="majorBidi" w:cstheme="majorBidi"/>
              </w:rPr>
            </w:pPr>
            <w:r w:rsidRPr="00253CBF">
              <w:rPr>
                <w:rFonts w:asciiTheme="majorBidi" w:hAnsiTheme="majorBidi" w:cstheme="majorBidi"/>
              </w:rPr>
              <w:t xml:space="preserve">Ad </w:t>
            </w:r>
            <w:r w:rsidR="0096549E" w:rsidRPr="00253CBF">
              <w:rPr>
                <w:rFonts w:asciiTheme="majorBidi" w:hAnsiTheme="majorBidi" w:cstheme="majorBidi"/>
              </w:rPr>
              <w:t>C.</w:t>
            </w:r>
            <w:r w:rsidRPr="00253CBF">
              <w:rPr>
                <w:rFonts w:asciiTheme="majorBidi" w:hAnsiTheme="majorBidi" w:cstheme="majorBidi"/>
              </w:rPr>
              <w:t xml:space="preserve">3- </w:t>
            </w:r>
            <w:r w:rsidR="009523FD">
              <w:rPr>
                <w:rFonts w:asciiTheme="majorBidi" w:hAnsiTheme="majorBidi" w:cstheme="majorBidi"/>
              </w:rPr>
              <w:t>Detailed evaluation plan</w:t>
            </w:r>
          </w:p>
          <w:p w14:paraId="5F6A7DCA" w14:textId="526FCED6" w:rsidR="00191FC0" w:rsidRPr="00253CBF" w:rsidRDefault="00191FC0" w:rsidP="00606901">
            <w:pPr>
              <w:pStyle w:val="ListParagraph"/>
              <w:numPr>
                <w:ilvl w:val="0"/>
                <w:numId w:val="7"/>
              </w:numPr>
              <w:rPr>
                <w:rFonts w:asciiTheme="majorBidi" w:hAnsiTheme="majorBidi" w:cstheme="majorBidi"/>
              </w:rPr>
            </w:pPr>
            <w:r w:rsidRPr="00253CBF">
              <w:rPr>
                <w:rFonts w:asciiTheme="majorBidi" w:hAnsiTheme="majorBidi" w:cstheme="majorBidi"/>
              </w:rPr>
              <w:t xml:space="preserve">Ad </w:t>
            </w:r>
            <w:r w:rsidR="0096549E" w:rsidRPr="00253CBF">
              <w:rPr>
                <w:rFonts w:asciiTheme="majorBidi" w:hAnsiTheme="majorBidi" w:cstheme="majorBidi"/>
              </w:rPr>
              <w:t>C.</w:t>
            </w:r>
            <w:r w:rsidRPr="00253CBF">
              <w:rPr>
                <w:rFonts w:asciiTheme="majorBidi" w:hAnsiTheme="majorBidi" w:cstheme="majorBidi"/>
              </w:rPr>
              <w:t xml:space="preserve">4- </w:t>
            </w:r>
            <w:r w:rsidR="009523FD">
              <w:rPr>
                <w:rFonts w:asciiTheme="majorBidi" w:hAnsiTheme="majorBidi" w:cstheme="majorBidi"/>
              </w:rPr>
              <w:t xml:space="preserve">Training of evaluators </w:t>
            </w:r>
          </w:p>
        </w:tc>
        <w:tc>
          <w:tcPr>
            <w:tcW w:w="1258" w:type="dxa"/>
          </w:tcPr>
          <w:p w14:paraId="13688F91" w14:textId="4812F086" w:rsidR="00191FC0" w:rsidRPr="00451ADF" w:rsidRDefault="00F06FDC" w:rsidP="00396D05">
            <w:pPr>
              <w:bidi w:val="0"/>
              <w:jc w:val="both"/>
              <w:rPr>
                <w:rFonts w:asciiTheme="majorBidi" w:hAnsiTheme="majorBidi" w:cstheme="majorBidi"/>
              </w:rPr>
            </w:pPr>
            <w:r>
              <w:rPr>
                <w:rFonts w:asciiTheme="majorBidi" w:hAnsiTheme="majorBidi" w:cstheme="majorBidi"/>
              </w:rPr>
              <w:t>6 weeks</w:t>
            </w:r>
          </w:p>
        </w:tc>
        <w:tc>
          <w:tcPr>
            <w:tcW w:w="1534" w:type="dxa"/>
          </w:tcPr>
          <w:p w14:paraId="2D5877B5" w14:textId="534A1520" w:rsidR="00191FC0" w:rsidRPr="00451ADF" w:rsidRDefault="00110ABA" w:rsidP="00F06FDC">
            <w:pPr>
              <w:bidi w:val="0"/>
              <w:rPr>
                <w:rFonts w:asciiTheme="majorBidi" w:hAnsiTheme="majorBidi" w:cstheme="majorBidi"/>
              </w:rPr>
            </w:pPr>
            <w:r>
              <w:rPr>
                <w:rFonts w:asciiTheme="majorBidi" w:hAnsiTheme="majorBidi" w:cstheme="majorBidi"/>
              </w:rPr>
              <w:t>mid</w:t>
            </w:r>
            <w:r w:rsidR="00F06FDC">
              <w:rPr>
                <w:rFonts w:asciiTheme="majorBidi" w:hAnsiTheme="majorBidi" w:cstheme="majorBidi"/>
              </w:rPr>
              <w:t>-</w:t>
            </w:r>
            <w:r>
              <w:rPr>
                <w:rFonts w:asciiTheme="majorBidi" w:hAnsiTheme="majorBidi" w:cstheme="majorBidi"/>
              </w:rPr>
              <w:t>July</w:t>
            </w:r>
            <w:r w:rsidR="00F06FDC">
              <w:rPr>
                <w:rFonts w:asciiTheme="majorBidi" w:hAnsiTheme="majorBidi" w:cstheme="majorBidi"/>
              </w:rPr>
              <w:t xml:space="preserve"> </w:t>
            </w:r>
            <w:r w:rsidR="00451ADF" w:rsidRPr="00451ADF">
              <w:rPr>
                <w:rFonts w:asciiTheme="majorBidi" w:hAnsiTheme="majorBidi" w:cstheme="majorBidi"/>
              </w:rPr>
              <w:t>2024</w:t>
            </w:r>
          </w:p>
        </w:tc>
        <w:tc>
          <w:tcPr>
            <w:tcW w:w="1383" w:type="dxa"/>
          </w:tcPr>
          <w:p w14:paraId="35F51FEA" w14:textId="77777777" w:rsidR="00191FC0" w:rsidRPr="00B474B6" w:rsidRDefault="00191FC0" w:rsidP="00396D05">
            <w:pPr>
              <w:bidi w:val="0"/>
              <w:jc w:val="both"/>
              <w:rPr>
                <w:rFonts w:asciiTheme="majorBidi" w:hAnsiTheme="majorBidi" w:cstheme="majorBidi"/>
              </w:rPr>
            </w:pPr>
            <w:r w:rsidRPr="00B474B6">
              <w:rPr>
                <w:rFonts w:asciiTheme="majorBidi" w:hAnsiTheme="majorBidi" w:cstheme="majorBidi"/>
              </w:rPr>
              <w:t>UNODC DDR Coordinator</w:t>
            </w:r>
          </w:p>
        </w:tc>
      </w:tr>
      <w:tr w:rsidR="00191FC0" w:rsidRPr="00D41251" w14:paraId="2961F71A" w14:textId="77777777" w:rsidTr="00FF1176">
        <w:tc>
          <w:tcPr>
            <w:tcW w:w="531" w:type="dxa"/>
          </w:tcPr>
          <w:p w14:paraId="0CCBD004" w14:textId="0D035844" w:rsidR="00191FC0" w:rsidRPr="00191FC0" w:rsidRDefault="00191FC0" w:rsidP="00191FC0">
            <w:pPr>
              <w:bidi w:val="0"/>
              <w:rPr>
                <w:rFonts w:asciiTheme="majorBidi" w:hAnsiTheme="majorBidi" w:cstheme="majorBidi"/>
              </w:rPr>
            </w:pPr>
            <w:r w:rsidRPr="00191FC0">
              <w:rPr>
                <w:rFonts w:asciiTheme="majorBidi" w:hAnsiTheme="majorBidi" w:cstheme="majorBidi"/>
              </w:rPr>
              <w:t>II</w:t>
            </w:r>
          </w:p>
        </w:tc>
        <w:tc>
          <w:tcPr>
            <w:tcW w:w="4502" w:type="dxa"/>
          </w:tcPr>
          <w:p w14:paraId="600F8A9B" w14:textId="7412D173" w:rsidR="00191FC0" w:rsidRPr="00E45007" w:rsidRDefault="00191FC0" w:rsidP="00E45007">
            <w:pPr>
              <w:pStyle w:val="ListParagraph"/>
              <w:numPr>
                <w:ilvl w:val="0"/>
                <w:numId w:val="1"/>
              </w:numPr>
              <w:ind w:left="240" w:hanging="208"/>
              <w:rPr>
                <w:rFonts w:asciiTheme="majorBidi" w:hAnsiTheme="majorBidi" w:cstheme="majorBidi"/>
              </w:rPr>
            </w:pPr>
            <w:r w:rsidRPr="00E45007">
              <w:rPr>
                <w:rFonts w:asciiTheme="majorBidi" w:hAnsiTheme="majorBidi" w:cstheme="majorBidi"/>
              </w:rPr>
              <w:t xml:space="preserve">Ad </w:t>
            </w:r>
            <w:r w:rsidR="00E45007" w:rsidRPr="00E45007">
              <w:rPr>
                <w:rFonts w:asciiTheme="majorBidi" w:hAnsiTheme="majorBidi" w:cstheme="majorBidi"/>
              </w:rPr>
              <w:t>C.</w:t>
            </w:r>
            <w:r w:rsidRPr="00E45007">
              <w:rPr>
                <w:rFonts w:asciiTheme="majorBidi" w:hAnsiTheme="majorBidi" w:cstheme="majorBidi"/>
              </w:rPr>
              <w:t xml:space="preserve">5- </w:t>
            </w:r>
            <w:r w:rsidR="00FC71F5">
              <w:rPr>
                <w:rFonts w:asciiTheme="majorBidi" w:hAnsiTheme="majorBidi" w:cstheme="majorBidi"/>
              </w:rPr>
              <w:t xml:space="preserve">Evaluation exercise report </w:t>
            </w:r>
          </w:p>
        </w:tc>
        <w:tc>
          <w:tcPr>
            <w:tcW w:w="1258" w:type="dxa"/>
          </w:tcPr>
          <w:p w14:paraId="4F4534F3" w14:textId="01799CFF" w:rsidR="00191FC0" w:rsidRPr="00451ADF" w:rsidRDefault="00F06FDC" w:rsidP="004228D4">
            <w:pPr>
              <w:bidi w:val="0"/>
              <w:jc w:val="both"/>
              <w:rPr>
                <w:rFonts w:asciiTheme="majorBidi" w:hAnsiTheme="majorBidi" w:cstheme="majorBidi"/>
              </w:rPr>
            </w:pPr>
            <w:r>
              <w:rPr>
                <w:rFonts w:asciiTheme="majorBidi" w:hAnsiTheme="majorBidi" w:cstheme="majorBidi"/>
              </w:rPr>
              <w:t>10 weeks</w:t>
            </w:r>
          </w:p>
        </w:tc>
        <w:tc>
          <w:tcPr>
            <w:tcW w:w="1534" w:type="dxa"/>
          </w:tcPr>
          <w:p w14:paraId="2D0D238C" w14:textId="58EEC388" w:rsidR="00191FC0" w:rsidRPr="00451ADF" w:rsidRDefault="00110ABA" w:rsidP="00F06FDC">
            <w:pPr>
              <w:bidi w:val="0"/>
              <w:rPr>
                <w:rFonts w:asciiTheme="majorBidi" w:hAnsiTheme="majorBidi" w:cstheme="majorBidi"/>
              </w:rPr>
            </w:pPr>
            <w:r>
              <w:rPr>
                <w:rFonts w:asciiTheme="majorBidi" w:hAnsiTheme="majorBidi" w:cstheme="majorBidi"/>
              </w:rPr>
              <w:t>Mid Oct</w:t>
            </w:r>
            <w:r w:rsidR="00C15AAA">
              <w:rPr>
                <w:rFonts w:asciiTheme="majorBidi" w:hAnsiTheme="majorBidi" w:cstheme="majorBidi"/>
              </w:rPr>
              <w:t xml:space="preserve"> 2024</w:t>
            </w:r>
          </w:p>
        </w:tc>
        <w:tc>
          <w:tcPr>
            <w:tcW w:w="1383" w:type="dxa"/>
          </w:tcPr>
          <w:p w14:paraId="6C198075" w14:textId="77777777" w:rsidR="00191FC0" w:rsidRPr="00B474B6" w:rsidRDefault="00191FC0" w:rsidP="004228D4">
            <w:pPr>
              <w:bidi w:val="0"/>
              <w:rPr>
                <w:rFonts w:asciiTheme="majorBidi" w:hAnsiTheme="majorBidi" w:cstheme="majorBidi"/>
              </w:rPr>
            </w:pPr>
            <w:r w:rsidRPr="00B474B6">
              <w:rPr>
                <w:rFonts w:asciiTheme="majorBidi" w:hAnsiTheme="majorBidi" w:cstheme="majorBidi"/>
              </w:rPr>
              <w:t>UNODC DDR Coordinator</w:t>
            </w:r>
          </w:p>
        </w:tc>
      </w:tr>
      <w:tr w:rsidR="00191FC0" w:rsidRPr="00D41251" w14:paraId="57DC4B98" w14:textId="77777777" w:rsidTr="00FF1176">
        <w:tc>
          <w:tcPr>
            <w:tcW w:w="531" w:type="dxa"/>
          </w:tcPr>
          <w:p w14:paraId="1C1D110F" w14:textId="50279D26" w:rsidR="00191FC0" w:rsidRPr="00191FC0" w:rsidRDefault="00191FC0" w:rsidP="00191FC0">
            <w:pPr>
              <w:bidi w:val="0"/>
              <w:rPr>
                <w:rFonts w:asciiTheme="majorBidi" w:hAnsiTheme="majorBidi" w:cstheme="majorBidi"/>
              </w:rPr>
            </w:pPr>
            <w:r w:rsidRPr="00191FC0">
              <w:rPr>
                <w:rFonts w:asciiTheme="majorBidi" w:hAnsiTheme="majorBidi" w:cstheme="majorBidi"/>
              </w:rPr>
              <w:t>III</w:t>
            </w:r>
          </w:p>
        </w:tc>
        <w:tc>
          <w:tcPr>
            <w:tcW w:w="4502" w:type="dxa"/>
          </w:tcPr>
          <w:p w14:paraId="1678FA99" w14:textId="77777777" w:rsidR="00191FC0" w:rsidRDefault="00975359" w:rsidP="00E45007">
            <w:pPr>
              <w:pStyle w:val="ListParagraph"/>
              <w:numPr>
                <w:ilvl w:val="0"/>
                <w:numId w:val="12"/>
              </w:numPr>
              <w:ind w:left="342"/>
              <w:rPr>
                <w:rFonts w:asciiTheme="majorBidi" w:hAnsiTheme="majorBidi" w:cstheme="majorBidi"/>
              </w:rPr>
            </w:pPr>
            <w:r>
              <w:rPr>
                <w:rFonts w:asciiTheme="majorBidi" w:hAnsiTheme="majorBidi" w:cstheme="majorBidi"/>
              </w:rPr>
              <w:t>Ad C.6- Results and findings</w:t>
            </w:r>
          </w:p>
          <w:p w14:paraId="7BCE84EC" w14:textId="77777777" w:rsidR="00F10140" w:rsidRDefault="00975359" w:rsidP="00E45007">
            <w:pPr>
              <w:pStyle w:val="ListParagraph"/>
              <w:numPr>
                <w:ilvl w:val="0"/>
                <w:numId w:val="12"/>
              </w:numPr>
              <w:ind w:left="342"/>
              <w:rPr>
                <w:rFonts w:asciiTheme="majorBidi" w:hAnsiTheme="majorBidi" w:cstheme="majorBidi"/>
              </w:rPr>
            </w:pPr>
            <w:r>
              <w:rPr>
                <w:rFonts w:asciiTheme="majorBidi" w:hAnsiTheme="majorBidi" w:cstheme="majorBidi"/>
              </w:rPr>
              <w:t>Ad C. 7-</w:t>
            </w:r>
            <w:r w:rsidR="00F10140">
              <w:rPr>
                <w:rFonts w:asciiTheme="majorBidi" w:hAnsiTheme="majorBidi" w:cstheme="majorBidi"/>
              </w:rPr>
              <w:t xml:space="preserve"> Statistical Analyse</w:t>
            </w:r>
          </w:p>
          <w:p w14:paraId="5E062F7C" w14:textId="6AD15D19" w:rsidR="00975359" w:rsidRPr="00E45007" w:rsidRDefault="00F10140" w:rsidP="00E45007">
            <w:pPr>
              <w:pStyle w:val="ListParagraph"/>
              <w:numPr>
                <w:ilvl w:val="0"/>
                <w:numId w:val="12"/>
              </w:numPr>
              <w:ind w:left="342"/>
              <w:rPr>
                <w:rFonts w:asciiTheme="majorBidi" w:hAnsiTheme="majorBidi" w:cstheme="majorBidi"/>
              </w:rPr>
            </w:pPr>
            <w:r>
              <w:rPr>
                <w:rFonts w:asciiTheme="majorBidi" w:hAnsiTheme="majorBidi" w:cstheme="majorBidi"/>
              </w:rPr>
              <w:t xml:space="preserve">Ad C.8.- Final Report </w:t>
            </w:r>
          </w:p>
        </w:tc>
        <w:tc>
          <w:tcPr>
            <w:tcW w:w="1258" w:type="dxa"/>
          </w:tcPr>
          <w:p w14:paraId="2E5889C2" w14:textId="131232A0" w:rsidR="00191FC0" w:rsidRPr="00451ADF" w:rsidRDefault="00F06FDC" w:rsidP="004228D4">
            <w:pPr>
              <w:bidi w:val="0"/>
              <w:jc w:val="both"/>
              <w:rPr>
                <w:rFonts w:asciiTheme="majorBidi" w:hAnsiTheme="majorBidi" w:cstheme="majorBidi"/>
              </w:rPr>
            </w:pPr>
            <w:r>
              <w:rPr>
                <w:rFonts w:asciiTheme="majorBidi" w:hAnsiTheme="majorBidi" w:cstheme="majorBidi"/>
              </w:rPr>
              <w:t>8 weeks</w:t>
            </w:r>
            <w:r w:rsidR="00191FC0" w:rsidRPr="00451ADF">
              <w:rPr>
                <w:rFonts w:asciiTheme="majorBidi" w:hAnsiTheme="majorBidi" w:cstheme="majorBidi"/>
              </w:rPr>
              <w:t xml:space="preserve"> </w:t>
            </w:r>
          </w:p>
        </w:tc>
        <w:tc>
          <w:tcPr>
            <w:tcW w:w="1534" w:type="dxa"/>
          </w:tcPr>
          <w:p w14:paraId="15A99106" w14:textId="11F5D566" w:rsidR="00191FC0" w:rsidRPr="00451ADF" w:rsidRDefault="00C15AAA" w:rsidP="00F06FDC">
            <w:pPr>
              <w:bidi w:val="0"/>
              <w:rPr>
                <w:rFonts w:asciiTheme="majorBidi" w:hAnsiTheme="majorBidi" w:cstheme="majorBidi"/>
              </w:rPr>
            </w:pPr>
            <w:r>
              <w:rPr>
                <w:rFonts w:asciiTheme="majorBidi" w:hAnsiTheme="majorBidi" w:cstheme="majorBidi"/>
              </w:rPr>
              <w:t xml:space="preserve">End of </w:t>
            </w:r>
            <w:r w:rsidR="00110ABA">
              <w:rPr>
                <w:rFonts w:asciiTheme="majorBidi" w:hAnsiTheme="majorBidi" w:cstheme="majorBidi"/>
              </w:rPr>
              <w:t>Dec</w:t>
            </w:r>
            <w:r>
              <w:rPr>
                <w:rFonts w:asciiTheme="majorBidi" w:hAnsiTheme="majorBidi" w:cstheme="majorBidi"/>
              </w:rPr>
              <w:t xml:space="preserve"> 2024</w:t>
            </w:r>
          </w:p>
        </w:tc>
        <w:tc>
          <w:tcPr>
            <w:tcW w:w="1383" w:type="dxa"/>
          </w:tcPr>
          <w:p w14:paraId="252D59D7" w14:textId="65B3465D" w:rsidR="00191FC0" w:rsidRPr="00B474B6" w:rsidRDefault="00F10140" w:rsidP="004228D4">
            <w:pPr>
              <w:bidi w:val="0"/>
              <w:rPr>
                <w:rFonts w:asciiTheme="majorBidi" w:hAnsiTheme="majorBidi" w:cstheme="majorBidi"/>
              </w:rPr>
            </w:pPr>
            <w:r w:rsidRPr="00B474B6">
              <w:rPr>
                <w:rFonts w:asciiTheme="majorBidi" w:hAnsiTheme="majorBidi" w:cstheme="majorBidi"/>
              </w:rPr>
              <w:t>UNODC DDR Coordinator</w:t>
            </w:r>
            <w:r>
              <w:rPr>
                <w:rFonts w:asciiTheme="majorBidi" w:hAnsiTheme="majorBidi" w:cstheme="majorBidi"/>
              </w:rPr>
              <w:t xml:space="preserve"> and DCHQ</w:t>
            </w:r>
            <w:r w:rsidRPr="00B474B6">
              <w:rPr>
                <w:rFonts w:asciiTheme="majorBidi" w:hAnsiTheme="majorBidi" w:cstheme="majorBidi"/>
              </w:rPr>
              <w:t xml:space="preserve"> </w:t>
            </w:r>
          </w:p>
        </w:tc>
      </w:tr>
    </w:tbl>
    <w:p w14:paraId="394CF2CA" w14:textId="31245350" w:rsidR="00396D05" w:rsidRDefault="00396D05" w:rsidP="00396D05">
      <w:pPr>
        <w:bidi w:val="0"/>
        <w:jc w:val="both"/>
        <w:rPr>
          <w:rFonts w:asciiTheme="majorBidi" w:hAnsiTheme="majorBidi" w:cstheme="majorBidi"/>
          <w:b/>
          <w:bCs/>
          <w:u w:val="single"/>
        </w:rPr>
      </w:pPr>
    </w:p>
    <w:p w14:paraId="599CE3D3" w14:textId="77777777" w:rsidR="00F61285" w:rsidRPr="00D41251" w:rsidRDefault="00F61285" w:rsidP="00F61285">
      <w:pPr>
        <w:bidi w:val="0"/>
        <w:jc w:val="both"/>
        <w:rPr>
          <w:rFonts w:asciiTheme="majorBidi" w:hAnsiTheme="majorBidi" w:cstheme="majorBidi"/>
          <w:b/>
          <w:bCs/>
          <w:u w:val="single"/>
        </w:rPr>
      </w:pPr>
    </w:p>
    <w:p w14:paraId="580B10CA" w14:textId="77777777" w:rsidR="00396D05" w:rsidRPr="00D41251" w:rsidRDefault="004228D4" w:rsidP="00C63666">
      <w:pPr>
        <w:pStyle w:val="ListParagraph"/>
        <w:numPr>
          <w:ilvl w:val="0"/>
          <w:numId w:val="5"/>
        </w:numPr>
        <w:jc w:val="both"/>
        <w:rPr>
          <w:rFonts w:asciiTheme="majorBidi" w:hAnsiTheme="majorBidi" w:cstheme="majorBidi"/>
          <w:b/>
          <w:bCs/>
          <w:u w:val="single"/>
        </w:rPr>
      </w:pPr>
      <w:r w:rsidRPr="00D41251">
        <w:rPr>
          <w:rFonts w:asciiTheme="majorBidi" w:hAnsiTheme="majorBidi" w:cstheme="majorBidi"/>
          <w:b/>
          <w:bCs/>
          <w:u w:val="single"/>
        </w:rPr>
        <w:t>Institutional Arrangement/Verification</w:t>
      </w:r>
    </w:p>
    <w:p w14:paraId="3B8FF451" w14:textId="77777777" w:rsidR="004228D4" w:rsidRPr="00D41251" w:rsidRDefault="004228D4" w:rsidP="00C63666">
      <w:pPr>
        <w:pStyle w:val="ListParagraph"/>
        <w:numPr>
          <w:ilvl w:val="0"/>
          <w:numId w:val="8"/>
        </w:numPr>
        <w:tabs>
          <w:tab w:val="left" w:pos="720"/>
        </w:tabs>
        <w:jc w:val="both"/>
        <w:rPr>
          <w:rFonts w:asciiTheme="majorBidi" w:hAnsiTheme="majorBidi" w:cstheme="majorBidi"/>
        </w:rPr>
      </w:pPr>
      <w:r w:rsidRPr="00D41251">
        <w:rPr>
          <w:rFonts w:asciiTheme="majorBidi" w:hAnsiTheme="majorBidi" w:cstheme="majorBidi"/>
        </w:rPr>
        <w:t xml:space="preserve">The final report should be verified/ endorsed by DCHQ and UNODC based on the final terms of reference. </w:t>
      </w:r>
    </w:p>
    <w:p w14:paraId="1C9CA696" w14:textId="494BBA8B" w:rsidR="004228D4" w:rsidRPr="009D6399" w:rsidRDefault="004228D4" w:rsidP="00C63666">
      <w:pPr>
        <w:pStyle w:val="ListParagraph"/>
        <w:widowControl w:val="0"/>
        <w:numPr>
          <w:ilvl w:val="0"/>
          <w:numId w:val="8"/>
        </w:numPr>
        <w:tabs>
          <w:tab w:val="left" w:pos="720"/>
        </w:tabs>
        <w:adjustRightInd w:val="0"/>
        <w:spacing w:after="0" w:line="240" w:lineRule="auto"/>
        <w:jc w:val="both"/>
        <w:textAlignment w:val="baseline"/>
        <w:rPr>
          <w:rFonts w:asciiTheme="majorBidi" w:eastAsia="Times New Roman" w:hAnsiTheme="majorBidi" w:cstheme="majorBidi"/>
          <w:lang w:bidi="fa-IR"/>
        </w:rPr>
      </w:pPr>
      <w:r w:rsidRPr="009D6399">
        <w:rPr>
          <w:rFonts w:asciiTheme="majorBidi" w:eastAsia="Times New Roman" w:hAnsiTheme="majorBidi" w:cstheme="majorBidi"/>
          <w:lang w:bidi="fa-IR"/>
        </w:rPr>
        <w:t>The institution shall closely liaise with the UNODC, DCHQ</w:t>
      </w:r>
      <w:r w:rsidR="007F0433">
        <w:rPr>
          <w:rFonts w:asciiTheme="majorBidi" w:eastAsia="Times New Roman" w:hAnsiTheme="majorBidi" w:cstheme="majorBidi"/>
          <w:lang w:bidi="fa-IR"/>
        </w:rPr>
        <w:t xml:space="preserve">, </w:t>
      </w:r>
      <w:r w:rsidRPr="009D6399">
        <w:rPr>
          <w:rFonts w:asciiTheme="majorBidi" w:eastAsia="Times New Roman" w:hAnsiTheme="majorBidi" w:cstheme="majorBidi"/>
          <w:lang w:bidi="fa-IR"/>
        </w:rPr>
        <w:t xml:space="preserve">MoHME for all technical aspects of work.  </w:t>
      </w:r>
    </w:p>
    <w:p w14:paraId="40AF9631" w14:textId="77777777" w:rsidR="004228D4" w:rsidRPr="009D6399" w:rsidRDefault="004228D4" w:rsidP="00C63666">
      <w:pPr>
        <w:pStyle w:val="ListParagraph"/>
        <w:widowControl w:val="0"/>
        <w:numPr>
          <w:ilvl w:val="0"/>
          <w:numId w:val="8"/>
        </w:numPr>
        <w:tabs>
          <w:tab w:val="left" w:pos="720"/>
        </w:tabs>
        <w:adjustRightInd w:val="0"/>
        <w:spacing w:after="0" w:line="240" w:lineRule="auto"/>
        <w:jc w:val="both"/>
        <w:textAlignment w:val="baseline"/>
        <w:rPr>
          <w:rFonts w:asciiTheme="majorBidi" w:eastAsia="Times New Roman" w:hAnsiTheme="majorBidi" w:cstheme="majorBidi"/>
          <w:lang w:bidi="fa-IR"/>
        </w:rPr>
      </w:pPr>
      <w:r w:rsidRPr="009D6399">
        <w:rPr>
          <w:rFonts w:asciiTheme="majorBidi" w:eastAsia="Times New Roman" w:hAnsiTheme="majorBidi" w:cstheme="majorBidi"/>
          <w:lang w:bidi="fa-IR"/>
        </w:rPr>
        <w:t xml:space="preserve">UNODC would not be made responsible for any obstacle: logistic, legal and financial, which might arise in the implementation of the set of activities under the contract. </w:t>
      </w:r>
    </w:p>
    <w:p w14:paraId="5B392E25" w14:textId="77777777" w:rsidR="00EA38F5" w:rsidRDefault="004228D4" w:rsidP="00C63666">
      <w:pPr>
        <w:pStyle w:val="ListParagraph"/>
        <w:numPr>
          <w:ilvl w:val="0"/>
          <w:numId w:val="8"/>
        </w:numPr>
        <w:tabs>
          <w:tab w:val="left" w:pos="720"/>
        </w:tabs>
        <w:spacing w:after="0" w:line="240" w:lineRule="auto"/>
        <w:jc w:val="both"/>
        <w:rPr>
          <w:rFonts w:asciiTheme="majorBidi" w:eastAsia="Times New Roman" w:hAnsiTheme="majorBidi" w:cstheme="majorBidi"/>
          <w:lang w:bidi="fa-IR"/>
        </w:rPr>
      </w:pPr>
      <w:r w:rsidRPr="009D6399">
        <w:rPr>
          <w:rFonts w:asciiTheme="majorBidi" w:eastAsia="Times New Roman" w:hAnsiTheme="majorBidi" w:cstheme="majorBidi"/>
          <w:lang w:bidi="fa-IR"/>
        </w:rPr>
        <w:t>Copyright for all materials produced by the contractor under this project will remain with UN and DCHQ including its involved member organisations</w:t>
      </w:r>
    </w:p>
    <w:p w14:paraId="2B21BD81" w14:textId="4C9A6C4A" w:rsidR="004228D4" w:rsidRPr="009D6399" w:rsidRDefault="004228D4" w:rsidP="00EA38F5">
      <w:pPr>
        <w:pStyle w:val="ListParagraph"/>
        <w:tabs>
          <w:tab w:val="left" w:pos="720"/>
        </w:tabs>
        <w:spacing w:after="0" w:line="240" w:lineRule="auto"/>
        <w:jc w:val="both"/>
        <w:rPr>
          <w:rFonts w:asciiTheme="majorBidi" w:eastAsia="Times New Roman" w:hAnsiTheme="majorBidi" w:cstheme="majorBidi"/>
          <w:lang w:bidi="fa-IR"/>
        </w:rPr>
      </w:pPr>
      <w:r w:rsidRPr="009D6399">
        <w:rPr>
          <w:rFonts w:asciiTheme="majorBidi" w:eastAsia="Times New Roman" w:hAnsiTheme="majorBidi" w:cstheme="majorBidi"/>
          <w:lang w:bidi="fa-IR"/>
        </w:rPr>
        <w:t xml:space="preserve">  </w:t>
      </w:r>
    </w:p>
    <w:p w14:paraId="02320E6B" w14:textId="77777777" w:rsidR="00911A6D" w:rsidRPr="00D41251" w:rsidRDefault="00911A6D" w:rsidP="00C63666">
      <w:pPr>
        <w:pStyle w:val="ListParagraph"/>
        <w:numPr>
          <w:ilvl w:val="0"/>
          <w:numId w:val="5"/>
        </w:numPr>
        <w:jc w:val="both"/>
        <w:rPr>
          <w:rFonts w:asciiTheme="majorBidi" w:hAnsiTheme="majorBidi" w:cstheme="majorBidi"/>
          <w:b/>
          <w:bCs/>
          <w:u w:val="single"/>
        </w:rPr>
      </w:pPr>
      <w:r w:rsidRPr="00D41251">
        <w:rPr>
          <w:rFonts w:asciiTheme="majorBidi" w:hAnsiTheme="majorBidi" w:cstheme="majorBidi"/>
          <w:b/>
          <w:bCs/>
          <w:u w:val="single"/>
        </w:rPr>
        <w:t>Duration of work</w:t>
      </w:r>
    </w:p>
    <w:p w14:paraId="555FBF50" w14:textId="179649AF" w:rsidR="00911A6D" w:rsidRPr="009D6399" w:rsidRDefault="00911A6D" w:rsidP="00BF2844">
      <w:pPr>
        <w:bidi w:val="0"/>
        <w:jc w:val="both"/>
        <w:rPr>
          <w:rFonts w:asciiTheme="majorBidi" w:hAnsiTheme="majorBidi" w:cstheme="majorBidi"/>
          <w:sz w:val="22"/>
          <w:szCs w:val="22"/>
        </w:rPr>
      </w:pPr>
      <w:r w:rsidRPr="009D6399">
        <w:rPr>
          <w:rFonts w:asciiTheme="majorBidi" w:hAnsiTheme="majorBidi" w:cstheme="majorBidi"/>
          <w:sz w:val="22"/>
          <w:szCs w:val="22"/>
        </w:rPr>
        <w:t xml:space="preserve">The </w:t>
      </w:r>
      <w:r w:rsidR="004228D4" w:rsidRPr="009D6399">
        <w:rPr>
          <w:rFonts w:asciiTheme="majorBidi" w:hAnsiTheme="majorBidi" w:cstheme="majorBidi"/>
          <w:sz w:val="22"/>
          <w:szCs w:val="22"/>
        </w:rPr>
        <w:t xml:space="preserve">contractor is expected to complete </w:t>
      </w:r>
      <w:r w:rsidR="00533E6A">
        <w:rPr>
          <w:rFonts w:asciiTheme="majorBidi" w:hAnsiTheme="majorBidi" w:cstheme="majorBidi"/>
          <w:sz w:val="22"/>
          <w:szCs w:val="22"/>
        </w:rPr>
        <w:t xml:space="preserve">the activity </w:t>
      </w:r>
      <w:r w:rsidR="004228D4" w:rsidRPr="009D6399">
        <w:rPr>
          <w:rFonts w:asciiTheme="majorBidi" w:hAnsiTheme="majorBidi" w:cstheme="majorBidi"/>
          <w:sz w:val="22"/>
          <w:szCs w:val="22"/>
        </w:rPr>
        <w:t>within</w:t>
      </w:r>
      <w:r w:rsidRPr="009D6399">
        <w:rPr>
          <w:rFonts w:asciiTheme="majorBidi" w:hAnsiTheme="majorBidi" w:cstheme="majorBidi"/>
          <w:sz w:val="22"/>
          <w:szCs w:val="22"/>
        </w:rPr>
        <w:t xml:space="preserve"> </w:t>
      </w:r>
      <w:r w:rsidR="00110ABA">
        <w:rPr>
          <w:rFonts w:asciiTheme="majorBidi" w:hAnsiTheme="majorBidi" w:cstheme="majorBidi"/>
          <w:sz w:val="22"/>
          <w:szCs w:val="22"/>
        </w:rPr>
        <w:t>6</w:t>
      </w:r>
      <w:r w:rsidR="003B5062" w:rsidRPr="009D6399">
        <w:rPr>
          <w:rFonts w:asciiTheme="majorBidi" w:hAnsiTheme="majorBidi" w:cstheme="majorBidi"/>
          <w:sz w:val="22"/>
          <w:szCs w:val="22"/>
        </w:rPr>
        <w:t xml:space="preserve"> </w:t>
      </w:r>
      <w:r w:rsidR="001550AE" w:rsidRPr="009D6399">
        <w:rPr>
          <w:rFonts w:asciiTheme="majorBidi" w:hAnsiTheme="majorBidi" w:cstheme="majorBidi"/>
          <w:sz w:val="22"/>
          <w:szCs w:val="22"/>
        </w:rPr>
        <w:t>months</w:t>
      </w:r>
      <w:r w:rsidR="00E66FBF" w:rsidRPr="009D6399">
        <w:rPr>
          <w:rFonts w:asciiTheme="majorBidi" w:hAnsiTheme="majorBidi" w:cstheme="majorBidi"/>
          <w:sz w:val="22"/>
          <w:szCs w:val="22"/>
        </w:rPr>
        <w:t xml:space="preserve"> </w:t>
      </w:r>
      <w:r w:rsidR="002C54C0" w:rsidRPr="009D6399">
        <w:rPr>
          <w:rFonts w:asciiTheme="majorBidi" w:hAnsiTheme="majorBidi" w:cstheme="majorBidi"/>
          <w:sz w:val="22"/>
          <w:szCs w:val="22"/>
        </w:rPr>
        <w:t>between</w:t>
      </w:r>
      <w:r w:rsidR="00E66FBF" w:rsidRPr="009D6399">
        <w:rPr>
          <w:rFonts w:asciiTheme="majorBidi" w:hAnsiTheme="majorBidi" w:cstheme="majorBidi"/>
          <w:sz w:val="22"/>
          <w:szCs w:val="22"/>
        </w:rPr>
        <w:t xml:space="preserve"> </w:t>
      </w:r>
      <w:r w:rsidR="00110ABA">
        <w:rPr>
          <w:rFonts w:asciiTheme="majorBidi" w:hAnsiTheme="majorBidi" w:cstheme="majorBidi"/>
          <w:sz w:val="22"/>
          <w:szCs w:val="22"/>
        </w:rPr>
        <w:t>June</w:t>
      </w:r>
      <w:r w:rsidR="004B5659">
        <w:rPr>
          <w:rFonts w:asciiTheme="majorBidi" w:hAnsiTheme="majorBidi" w:cstheme="majorBidi"/>
          <w:sz w:val="22"/>
          <w:szCs w:val="22"/>
        </w:rPr>
        <w:t xml:space="preserve">- </w:t>
      </w:r>
      <w:r w:rsidR="00110ABA">
        <w:rPr>
          <w:rFonts w:asciiTheme="majorBidi" w:hAnsiTheme="majorBidi" w:cstheme="majorBidi"/>
          <w:sz w:val="22"/>
          <w:szCs w:val="22"/>
        </w:rPr>
        <w:t>Dec</w:t>
      </w:r>
      <w:r w:rsidR="009D6399">
        <w:rPr>
          <w:rFonts w:asciiTheme="majorBidi" w:hAnsiTheme="majorBidi" w:cstheme="majorBidi"/>
          <w:sz w:val="22"/>
          <w:szCs w:val="22"/>
        </w:rPr>
        <w:t xml:space="preserve"> </w:t>
      </w:r>
      <w:r w:rsidR="00F7775F" w:rsidRPr="009D6399">
        <w:rPr>
          <w:rFonts w:asciiTheme="majorBidi" w:hAnsiTheme="majorBidi" w:cstheme="majorBidi"/>
          <w:sz w:val="22"/>
          <w:szCs w:val="22"/>
        </w:rPr>
        <w:t>2024</w:t>
      </w:r>
    </w:p>
    <w:p w14:paraId="1A46EEBC" w14:textId="77777777" w:rsidR="0049342C" w:rsidRPr="00D41251" w:rsidRDefault="0049342C" w:rsidP="0049342C">
      <w:pPr>
        <w:bidi w:val="0"/>
        <w:jc w:val="both"/>
        <w:rPr>
          <w:rFonts w:asciiTheme="majorBidi" w:hAnsiTheme="majorBidi" w:cstheme="majorBidi"/>
        </w:rPr>
      </w:pPr>
    </w:p>
    <w:p w14:paraId="5FE67087" w14:textId="77777777" w:rsidR="00911A6D" w:rsidRPr="00893DDC" w:rsidRDefault="004228D4" w:rsidP="00C63666">
      <w:pPr>
        <w:pStyle w:val="ListParagraph"/>
        <w:numPr>
          <w:ilvl w:val="0"/>
          <w:numId w:val="5"/>
        </w:numPr>
        <w:jc w:val="both"/>
        <w:rPr>
          <w:rFonts w:asciiTheme="majorBidi" w:hAnsiTheme="majorBidi" w:cstheme="majorBidi"/>
          <w:b/>
          <w:bCs/>
          <w:u w:val="single"/>
        </w:rPr>
      </w:pPr>
      <w:r w:rsidRPr="00893DDC">
        <w:rPr>
          <w:rFonts w:asciiTheme="majorBidi" w:hAnsiTheme="majorBidi" w:cstheme="majorBidi"/>
          <w:b/>
          <w:bCs/>
          <w:u w:val="single"/>
        </w:rPr>
        <w:t>Duty Station</w:t>
      </w:r>
      <w:r w:rsidR="00911A6D" w:rsidRPr="00893DDC">
        <w:rPr>
          <w:rFonts w:asciiTheme="majorBidi" w:hAnsiTheme="majorBidi" w:cstheme="majorBidi"/>
          <w:b/>
          <w:bCs/>
          <w:u w:val="single"/>
        </w:rPr>
        <w:t>:</w:t>
      </w:r>
    </w:p>
    <w:p w14:paraId="7199D071" w14:textId="2F62853D" w:rsidR="000D4AC1" w:rsidRPr="009D6399" w:rsidRDefault="000D4AC1" w:rsidP="008A22C8">
      <w:pPr>
        <w:bidi w:val="0"/>
        <w:jc w:val="both"/>
        <w:rPr>
          <w:rFonts w:asciiTheme="majorBidi" w:hAnsiTheme="majorBidi" w:cstheme="majorBidi"/>
          <w:sz w:val="22"/>
          <w:szCs w:val="22"/>
        </w:rPr>
      </w:pPr>
      <w:r w:rsidRPr="00893DDC">
        <w:rPr>
          <w:rFonts w:asciiTheme="majorBidi" w:hAnsiTheme="majorBidi" w:cstheme="majorBidi"/>
          <w:sz w:val="22"/>
          <w:szCs w:val="22"/>
        </w:rPr>
        <w:t xml:space="preserve">The contractor’s site </w:t>
      </w:r>
      <w:r w:rsidR="000D7ADC" w:rsidRPr="00893DDC">
        <w:rPr>
          <w:rFonts w:asciiTheme="majorBidi" w:hAnsiTheme="majorBidi" w:cstheme="majorBidi"/>
          <w:sz w:val="22"/>
          <w:szCs w:val="22"/>
        </w:rPr>
        <w:t xml:space="preserve">is </w:t>
      </w:r>
      <w:r w:rsidRPr="00893DDC">
        <w:rPr>
          <w:rFonts w:asciiTheme="majorBidi" w:hAnsiTheme="majorBidi" w:cstheme="majorBidi"/>
          <w:sz w:val="22"/>
          <w:szCs w:val="22"/>
        </w:rPr>
        <w:t xml:space="preserve">subject to providing smooth communication means. The contractor is expected to </w:t>
      </w:r>
      <w:r w:rsidR="000D7ADC" w:rsidRPr="00893DDC">
        <w:rPr>
          <w:rFonts w:asciiTheme="majorBidi" w:hAnsiTheme="majorBidi" w:cstheme="majorBidi"/>
          <w:sz w:val="22"/>
          <w:szCs w:val="22"/>
        </w:rPr>
        <w:t xml:space="preserve">be available for meetings </w:t>
      </w:r>
      <w:r w:rsidRPr="00893DDC">
        <w:rPr>
          <w:rFonts w:asciiTheme="majorBidi" w:hAnsiTheme="majorBidi" w:cstheme="majorBidi"/>
          <w:sz w:val="22"/>
          <w:szCs w:val="22"/>
        </w:rPr>
        <w:t>in Tehran province</w:t>
      </w:r>
      <w:r w:rsidR="00DE30F2" w:rsidRPr="00893DDC">
        <w:rPr>
          <w:rFonts w:asciiTheme="majorBidi" w:hAnsiTheme="majorBidi" w:cstheme="majorBidi"/>
          <w:sz w:val="22"/>
          <w:szCs w:val="22"/>
        </w:rPr>
        <w:t>-</w:t>
      </w:r>
      <w:r w:rsidRPr="00893DDC">
        <w:rPr>
          <w:rFonts w:asciiTheme="majorBidi" w:hAnsiTheme="majorBidi" w:cstheme="majorBidi"/>
          <w:sz w:val="22"/>
          <w:szCs w:val="22"/>
        </w:rPr>
        <w:t xml:space="preserve"> Iran</w:t>
      </w:r>
      <w:r w:rsidR="00DE30F2" w:rsidRPr="00893DDC">
        <w:rPr>
          <w:rFonts w:asciiTheme="majorBidi" w:hAnsiTheme="majorBidi" w:cstheme="majorBidi"/>
          <w:sz w:val="22"/>
          <w:szCs w:val="22"/>
        </w:rPr>
        <w:t xml:space="preserve"> w</w:t>
      </w:r>
      <w:r w:rsidR="000D7ADC" w:rsidRPr="00893DDC">
        <w:rPr>
          <w:rFonts w:asciiTheme="majorBidi" w:hAnsiTheme="majorBidi" w:cstheme="majorBidi"/>
          <w:sz w:val="22"/>
          <w:szCs w:val="22"/>
        </w:rPr>
        <w:t>hile conducting</w:t>
      </w:r>
      <w:r w:rsidR="00DE30F2" w:rsidRPr="00893DDC">
        <w:rPr>
          <w:rFonts w:asciiTheme="majorBidi" w:hAnsiTheme="majorBidi" w:cstheme="majorBidi"/>
          <w:sz w:val="22"/>
          <w:szCs w:val="22"/>
        </w:rPr>
        <w:t xml:space="preserve"> field visits</w:t>
      </w:r>
      <w:r w:rsidR="000D7ADC" w:rsidRPr="00893DDC">
        <w:rPr>
          <w:rFonts w:asciiTheme="majorBidi" w:hAnsiTheme="majorBidi" w:cstheme="majorBidi"/>
          <w:sz w:val="22"/>
          <w:szCs w:val="22"/>
        </w:rPr>
        <w:t xml:space="preserve"> to the</w:t>
      </w:r>
      <w:r w:rsidR="00DE30F2" w:rsidRPr="00893DDC">
        <w:rPr>
          <w:rFonts w:asciiTheme="majorBidi" w:hAnsiTheme="majorBidi" w:cstheme="majorBidi"/>
          <w:sz w:val="22"/>
          <w:szCs w:val="22"/>
        </w:rPr>
        <w:t xml:space="preserve"> </w:t>
      </w:r>
      <w:r w:rsidR="00874D7A">
        <w:rPr>
          <w:rFonts w:asciiTheme="majorBidi" w:hAnsiTheme="majorBidi" w:cstheme="majorBidi"/>
          <w:sz w:val="22"/>
          <w:szCs w:val="22"/>
        </w:rPr>
        <w:t>7 provinces</w:t>
      </w:r>
      <w:r w:rsidR="00893DDC" w:rsidRPr="00893DDC">
        <w:rPr>
          <w:rFonts w:asciiTheme="majorBidi" w:hAnsiTheme="majorBidi" w:cstheme="majorBidi"/>
          <w:sz w:val="22"/>
          <w:szCs w:val="22"/>
        </w:rPr>
        <w:t xml:space="preserve"> </w:t>
      </w:r>
      <w:r w:rsidR="00DE30F2" w:rsidRPr="00893DDC">
        <w:rPr>
          <w:rFonts w:asciiTheme="majorBidi" w:hAnsiTheme="majorBidi" w:cstheme="majorBidi"/>
          <w:sz w:val="22"/>
          <w:szCs w:val="22"/>
        </w:rPr>
        <w:t>locations</w:t>
      </w:r>
      <w:r w:rsidR="00893DDC" w:rsidRPr="00893DDC">
        <w:rPr>
          <w:rFonts w:asciiTheme="majorBidi" w:hAnsiTheme="majorBidi" w:cstheme="majorBidi"/>
          <w:sz w:val="22"/>
          <w:szCs w:val="22"/>
        </w:rPr>
        <w:t xml:space="preserve"> in the country and </w:t>
      </w:r>
      <w:r w:rsidR="00351528" w:rsidRPr="00893DDC">
        <w:rPr>
          <w:rFonts w:asciiTheme="majorBidi" w:hAnsiTheme="majorBidi" w:cstheme="majorBidi"/>
          <w:sz w:val="22"/>
          <w:szCs w:val="22"/>
        </w:rPr>
        <w:t>as detailed under section</w:t>
      </w:r>
      <w:r w:rsidR="00893DDC" w:rsidRPr="00893DDC">
        <w:rPr>
          <w:rFonts w:asciiTheme="majorBidi" w:hAnsiTheme="majorBidi" w:cstheme="majorBidi"/>
          <w:sz w:val="22"/>
          <w:szCs w:val="22"/>
        </w:rPr>
        <w:t>s</w:t>
      </w:r>
      <w:r w:rsidR="00351528" w:rsidRPr="00893DDC">
        <w:rPr>
          <w:rFonts w:asciiTheme="majorBidi" w:hAnsiTheme="majorBidi" w:cstheme="majorBidi"/>
          <w:sz w:val="22"/>
          <w:szCs w:val="22"/>
        </w:rPr>
        <w:t xml:space="preserve"> </w:t>
      </w:r>
      <w:r w:rsidR="00893DDC" w:rsidRPr="00893DDC">
        <w:rPr>
          <w:rFonts w:asciiTheme="majorBidi" w:hAnsiTheme="majorBidi" w:cstheme="majorBidi"/>
          <w:sz w:val="22"/>
          <w:szCs w:val="22"/>
        </w:rPr>
        <w:t>B</w:t>
      </w:r>
      <w:r w:rsidR="00351528" w:rsidRPr="00893DDC">
        <w:rPr>
          <w:rFonts w:asciiTheme="majorBidi" w:hAnsiTheme="majorBidi" w:cstheme="majorBidi"/>
          <w:sz w:val="22"/>
          <w:szCs w:val="22"/>
        </w:rPr>
        <w:t xml:space="preserve">. </w:t>
      </w:r>
      <w:r w:rsidR="00893DDC" w:rsidRPr="00893DDC">
        <w:rPr>
          <w:rFonts w:asciiTheme="majorBidi" w:hAnsiTheme="majorBidi" w:cstheme="majorBidi"/>
          <w:sz w:val="22"/>
          <w:szCs w:val="22"/>
        </w:rPr>
        <w:t xml:space="preserve">and C. </w:t>
      </w:r>
      <w:r w:rsidR="00351528" w:rsidRPr="00893DDC">
        <w:rPr>
          <w:rFonts w:asciiTheme="majorBidi" w:hAnsiTheme="majorBidi" w:cstheme="majorBidi"/>
          <w:sz w:val="22"/>
          <w:szCs w:val="22"/>
        </w:rPr>
        <w:t>of the present terms of Reference.</w:t>
      </w:r>
      <w:r w:rsidR="00351528" w:rsidRPr="009D6399">
        <w:rPr>
          <w:rFonts w:asciiTheme="majorBidi" w:hAnsiTheme="majorBidi" w:cstheme="majorBidi"/>
          <w:sz w:val="22"/>
          <w:szCs w:val="22"/>
        </w:rPr>
        <w:t xml:space="preserve"> </w:t>
      </w:r>
    </w:p>
    <w:p w14:paraId="5BAC2511" w14:textId="0D5BF8DE" w:rsidR="003A2DA3" w:rsidRDefault="003A2DA3" w:rsidP="003A2DA3">
      <w:pPr>
        <w:bidi w:val="0"/>
        <w:jc w:val="both"/>
        <w:rPr>
          <w:rFonts w:asciiTheme="majorBidi" w:hAnsiTheme="majorBidi" w:cstheme="majorBidi"/>
        </w:rPr>
      </w:pPr>
    </w:p>
    <w:p w14:paraId="1C67142C" w14:textId="719E4D20" w:rsidR="00874D7A" w:rsidRDefault="00874D7A" w:rsidP="00874D7A">
      <w:pPr>
        <w:bidi w:val="0"/>
        <w:jc w:val="both"/>
        <w:rPr>
          <w:rFonts w:asciiTheme="majorBidi" w:hAnsiTheme="majorBidi" w:cstheme="majorBidi"/>
        </w:rPr>
      </w:pPr>
    </w:p>
    <w:p w14:paraId="6101A7E7" w14:textId="77777777" w:rsidR="00874D7A" w:rsidRPr="00D41251" w:rsidRDefault="00874D7A" w:rsidP="00874D7A">
      <w:pPr>
        <w:bidi w:val="0"/>
        <w:jc w:val="both"/>
        <w:rPr>
          <w:rFonts w:asciiTheme="majorBidi" w:hAnsiTheme="majorBidi" w:cstheme="majorBidi"/>
        </w:rPr>
      </w:pPr>
    </w:p>
    <w:p w14:paraId="5950E2C3" w14:textId="77777777" w:rsidR="001B1566" w:rsidRPr="00D41251" w:rsidRDefault="00EB5700" w:rsidP="00C63666">
      <w:pPr>
        <w:pStyle w:val="ListParagraph"/>
        <w:numPr>
          <w:ilvl w:val="0"/>
          <w:numId w:val="5"/>
        </w:numPr>
        <w:jc w:val="both"/>
        <w:rPr>
          <w:rFonts w:asciiTheme="majorBidi" w:hAnsiTheme="majorBidi" w:cstheme="majorBidi"/>
          <w:b/>
          <w:bCs/>
          <w:u w:val="single"/>
        </w:rPr>
      </w:pPr>
      <w:r w:rsidRPr="00D41251">
        <w:rPr>
          <w:rFonts w:asciiTheme="majorBidi" w:hAnsiTheme="majorBidi" w:cstheme="majorBidi"/>
          <w:b/>
          <w:bCs/>
          <w:u w:val="single"/>
        </w:rPr>
        <w:t>Scope of Price Proposal and Schedule of Payments</w:t>
      </w:r>
    </w:p>
    <w:p w14:paraId="592B91DF" w14:textId="0534E68E" w:rsidR="00220BC1" w:rsidRPr="009D6399" w:rsidRDefault="00220BC1" w:rsidP="009A39CC">
      <w:pPr>
        <w:bidi w:val="0"/>
        <w:jc w:val="both"/>
        <w:rPr>
          <w:rFonts w:asciiTheme="majorBidi" w:hAnsiTheme="majorBidi" w:cstheme="majorBidi"/>
          <w:sz w:val="22"/>
          <w:szCs w:val="22"/>
          <w:lang w:val="en-US"/>
        </w:rPr>
      </w:pPr>
      <w:r w:rsidRPr="009D6399">
        <w:rPr>
          <w:rFonts w:asciiTheme="majorBidi" w:hAnsiTheme="majorBidi" w:cstheme="majorBidi"/>
          <w:sz w:val="22"/>
          <w:szCs w:val="22"/>
          <w:lang w:val="en-US"/>
        </w:rPr>
        <w:t>As full consideration for the services performed by the contractor under the terms of this contract the United Nation</w:t>
      </w:r>
      <w:r w:rsidR="00874D7A">
        <w:rPr>
          <w:rFonts w:asciiTheme="majorBidi" w:hAnsiTheme="majorBidi" w:cstheme="majorBidi"/>
          <w:sz w:val="22"/>
          <w:szCs w:val="22"/>
          <w:lang w:val="en-US"/>
        </w:rPr>
        <w:t>s</w:t>
      </w:r>
      <w:r w:rsidRPr="009D6399">
        <w:rPr>
          <w:rFonts w:asciiTheme="majorBidi" w:hAnsiTheme="majorBidi" w:cstheme="majorBidi"/>
          <w:sz w:val="22"/>
          <w:szCs w:val="22"/>
          <w:lang w:val="en-US"/>
        </w:rPr>
        <w:t xml:space="preserve"> shall pay the total amount of Contract upon certification and approval of </w:t>
      </w:r>
      <w:r w:rsidR="00874D7A">
        <w:rPr>
          <w:rFonts w:asciiTheme="majorBidi" w:hAnsiTheme="majorBidi" w:cstheme="majorBidi"/>
          <w:sz w:val="22"/>
          <w:szCs w:val="22"/>
          <w:lang w:val="en-US"/>
        </w:rPr>
        <w:t>UNODC</w:t>
      </w:r>
      <w:r w:rsidRPr="009D6399">
        <w:rPr>
          <w:rFonts w:asciiTheme="majorBidi" w:hAnsiTheme="majorBidi" w:cstheme="majorBidi"/>
          <w:sz w:val="22"/>
          <w:szCs w:val="22"/>
          <w:lang w:val="en-US"/>
        </w:rPr>
        <w:t xml:space="preserve"> that the services have been satisfactorily performed as per below listed milestones, and against the receipt of actual invoice:</w:t>
      </w:r>
    </w:p>
    <w:p w14:paraId="3CF33456" w14:textId="77777777" w:rsidR="00220BC1" w:rsidRPr="00D41251" w:rsidRDefault="00220BC1" w:rsidP="00220BC1">
      <w:pPr>
        <w:bidi w:val="0"/>
        <w:ind w:left="360"/>
        <w:jc w:val="both"/>
        <w:rPr>
          <w:rFonts w:asciiTheme="majorBidi" w:hAnsiTheme="majorBidi" w:cstheme="majorBidi"/>
          <w:b/>
          <w:bCs/>
          <w:u w:val="single"/>
        </w:rPr>
      </w:pPr>
    </w:p>
    <w:tbl>
      <w:tblPr>
        <w:tblStyle w:val="TableGrid"/>
        <w:tblW w:w="9067" w:type="dxa"/>
        <w:tblLook w:val="04A0" w:firstRow="1" w:lastRow="0" w:firstColumn="1" w:lastColumn="0" w:noHBand="0" w:noVBand="1"/>
      </w:tblPr>
      <w:tblGrid>
        <w:gridCol w:w="1484"/>
        <w:gridCol w:w="4154"/>
        <w:gridCol w:w="2089"/>
        <w:gridCol w:w="1340"/>
      </w:tblGrid>
      <w:tr w:rsidR="00432DFA" w:rsidRPr="00D41251" w14:paraId="6B8DF85B" w14:textId="77777777" w:rsidTr="00110ABA">
        <w:trPr>
          <w:trHeight w:val="638"/>
        </w:trPr>
        <w:tc>
          <w:tcPr>
            <w:tcW w:w="1484" w:type="dxa"/>
          </w:tcPr>
          <w:p w14:paraId="3011C2E1" w14:textId="06498A16" w:rsidR="00432DFA" w:rsidRPr="00D41251" w:rsidRDefault="00432DFA" w:rsidP="00975359">
            <w:pPr>
              <w:bidi w:val="0"/>
              <w:jc w:val="both"/>
              <w:rPr>
                <w:rFonts w:asciiTheme="majorBidi" w:hAnsiTheme="majorBidi" w:cstheme="majorBidi"/>
                <w:b/>
                <w:bCs/>
              </w:rPr>
            </w:pPr>
            <w:r w:rsidRPr="00D41251">
              <w:rPr>
                <w:rFonts w:asciiTheme="majorBidi" w:hAnsiTheme="majorBidi" w:cstheme="majorBidi"/>
                <w:b/>
                <w:bCs/>
              </w:rPr>
              <w:t>Deliverable</w:t>
            </w:r>
          </w:p>
        </w:tc>
        <w:tc>
          <w:tcPr>
            <w:tcW w:w="4154" w:type="dxa"/>
          </w:tcPr>
          <w:p w14:paraId="16AF6796" w14:textId="59C540F8" w:rsidR="00432DFA" w:rsidRPr="00D41251" w:rsidRDefault="00432DFA" w:rsidP="00975359">
            <w:pPr>
              <w:bidi w:val="0"/>
              <w:jc w:val="both"/>
              <w:rPr>
                <w:rFonts w:asciiTheme="majorBidi" w:hAnsiTheme="majorBidi" w:cstheme="majorBidi"/>
                <w:b/>
                <w:bCs/>
              </w:rPr>
            </w:pPr>
            <w:r>
              <w:rPr>
                <w:rFonts w:asciiTheme="majorBidi" w:hAnsiTheme="majorBidi" w:cstheme="majorBidi"/>
                <w:b/>
                <w:bCs/>
              </w:rPr>
              <w:t>Description</w:t>
            </w:r>
          </w:p>
        </w:tc>
        <w:tc>
          <w:tcPr>
            <w:tcW w:w="2089" w:type="dxa"/>
          </w:tcPr>
          <w:p w14:paraId="346E0E20" w14:textId="3478BB1F" w:rsidR="00432DFA" w:rsidRPr="00D41251" w:rsidRDefault="00432DFA" w:rsidP="00975359">
            <w:pPr>
              <w:bidi w:val="0"/>
              <w:jc w:val="both"/>
              <w:rPr>
                <w:rFonts w:asciiTheme="majorBidi" w:hAnsiTheme="majorBidi" w:cstheme="majorBidi"/>
                <w:b/>
                <w:bCs/>
              </w:rPr>
            </w:pPr>
            <w:r w:rsidRPr="00D41251">
              <w:rPr>
                <w:rFonts w:asciiTheme="majorBidi" w:hAnsiTheme="majorBidi" w:cstheme="majorBidi"/>
                <w:b/>
                <w:bCs/>
              </w:rPr>
              <w:t>Target Due Date</w:t>
            </w:r>
          </w:p>
        </w:tc>
        <w:tc>
          <w:tcPr>
            <w:tcW w:w="1340" w:type="dxa"/>
          </w:tcPr>
          <w:p w14:paraId="7D20BA09" w14:textId="77777777" w:rsidR="00432DFA" w:rsidRPr="00D41251" w:rsidRDefault="00432DFA" w:rsidP="00975359">
            <w:pPr>
              <w:bidi w:val="0"/>
              <w:jc w:val="both"/>
              <w:rPr>
                <w:rFonts w:asciiTheme="majorBidi" w:hAnsiTheme="majorBidi" w:cstheme="majorBidi"/>
                <w:b/>
                <w:bCs/>
              </w:rPr>
            </w:pPr>
            <w:r w:rsidRPr="00D41251">
              <w:rPr>
                <w:rFonts w:asciiTheme="majorBidi" w:hAnsiTheme="majorBidi" w:cstheme="majorBidi"/>
                <w:b/>
                <w:bCs/>
              </w:rPr>
              <w:t>Payment percentage</w:t>
            </w:r>
          </w:p>
        </w:tc>
      </w:tr>
      <w:tr w:rsidR="00110ABA" w:rsidRPr="00D41251" w14:paraId="47C2072B" w14:textId="77777777" w:rsidTr="00432DFA">
        <w:tc>
          <w:tcPr>
            <w:tcW w:w="1484" w:type="dxa"/>
          </w:tcPr>
          <w:p w14:paraId="7232A90A" w14:textId="699BA62E" w:rsidR="00110ABA" w:rsidRPr="00921060" w:rsidRDefault="00110ABA" w:rsidP="00110ABA">
            <w:pPr>
              <w:bidi w:val="0"/>
              <w:jc w:val="both"/>
              <w:rPr>
                <w:rFonts w:asciiTheme="majorBidi" w:hAnsiTheme="majorBidi" w:cstheme="majorBidi"/>
              </w:rPr>
            </w:pPr>
            <w:r>
              <w:rPr>
                <w:rFonts w:asciiTheme="majorBidi" w:hAnsiTheme="majorBidi" w:cstheme="majorBidi"/>
              </w:rPr>
              <w:t>I</w:t>
            </w:r>
          </w:p>
        </w:tc>
        <w:tc>
          <w:tcPr>
            <w:tcW w:w="4154" w:type="dxa"/>
          </w:tcPr>
          <w:p w14:paraId="7FCA3ACA" w14:textId="07927629" w:rsidR="00110ABA" w:rsidRPr="00253CBF" w:rsidRDefault="00110ABA" w:rsidP="00110ABA">
            <w:pPr>
              <w:pStyle w:val="ListParagraph"/>
              <w:numPr>
                <w:ilvl w:val="0"/>
                <w:numId w:val="7"/>
              </w:numPr>
              <w:rPr>
                <w:rFonts w:asciiTheme="majorBidi" w:hAnsiTheme="majorBidi" w:cstheme="majorBidi"/>
              </w:rPr>
            </w:pPr>
            <w:r w:rsidRPr="00253CBF">
              <w:rPr>
                <w:rFonts w:asciiTheme="majorBidi" w:hAnsiTheme="majorBidi" w:cstheme="majorBidi"/>
              </w:rPr>
              <w:t xml:space="preserve">Ad C.1- </w:t>
            </w:r>
            <w:r>
              <w:rPr>
                <w:rFonts w:asciiTheme="majorBidi" w:hAnsiTheme="majorBidi" w:cstheme="majorBidi"/>
              </w:rPr>
              <w:t>Data collection matrix (5%)</w:t>
            </w:r>
          </w:p>
          <w:p w14:paraId="0C3E5557" w14:textId="09E6B79E" w:rsidR="00110ABA" w:rsidRPr="00253CBF" w:rsidRDefault="00110ABA" w:rsidP="00110ABA">
            <w:pPr>
              <w:pStyle w:val="ListParagraph"/>
              <w:numPr>
                <w:ilvl w:val="0"/>
                <w:numId w:val="7"/>
              </w:numPr>
              <w:rPr>
                <w:rFonts w:asciiTheme="majorBidi" w:hAnsiTheme="majorBidi" w:cstheme="majorBidi"/>
                <w:sz w:val="24"/>
                <w:szCs w:val="24"/>
              </w:rPr>
            </w:pPr>
            <w:r w:rsidRPr="00253CBF">
              <w:rPr>
                <w:rFonts w:asciiTheme="majorBidi" w:hAnsiTheme="majorBidi" w:cstheme="majorBidi"/>
              </w:rPr>
              <w:t xml:space="preserve">Ad C.2. </w:t>
            </w:r>
            <w:r>
              <w:rPr>
                <w:rFonts w:asciiTheme="majorBidi" w:hAnsiTheme="majorBidi" w:cstheme="majorBidi"/>
              </w:rPr>
              <w:t>Ethical approval (5%)</w:t>
            </w:r>
          </w:p>
          <w:p w14:paraId="4E5CAB1E" w14:textId="42F7EB68" w:rsidR="00110ABA" w:rsidRDefault="00110ABA" w:rsidP="00110ABA">
            <w:pPr>
              <w:pStyle w:val="ListParagraph"/>
              <w:numPr>
                <w:ilvl w:val="0"/>
                <w:numId w:val="7"/>
              </w:numPr>
              <w:rPr>
                <w:rFonts w:asciiTheme="majorBidi" w:hAnsiTheme="majorBidi" w:cstheme="majorBidi"/>
              </w:rPr>
            </w:pPr>
            <w:r w:rsidRPr="00253CBF">
              <w:rPr>
                <w:rFonts w:asciiTheme="majorBidi" w:hAnsiTheme="majorBidi" w:cstheme="majorBidi"/>
              </w:rPr>
              <w:t xml:space="preserve">Ad C.3- </w:t>
            </w:r>
            <w:r>
              <w:rPr>
                <w:rFonts w:asciiTheme="majorBidi" w:hAnsiTheme="majorBidi" w:cstheme="majorBidi"/>
              </w:rPr>
              <w:t>Detailed evaluation plan (5%)</w:t>
            </w:r>
          </w:p>
          <w:p w14:paraId="3A7076D3" w14:textId="1218D69C" w:rsidR="00110ABA" w:rsidRPr="00921060" w:rsidRDefault="00110ABA" w:rsidP="00110ABA">
            <w:pPr>
              <w:pStyle w:val="ListParagraph"/>
              <w:numPr>
                <w:ilvl w:val="0"/>
                <w:numId w:val="7"/>
              </w:numPr>
              <w:rPr>
                <w:rFonts w:asciiTheme="majorBidi" w:hAnsiTheme="majorBidi" w:cstheme="majorBidi"/>
              </w:rPr>
            </w:pPr>
            <w:r w:rsidRPr="00253CBF">
              <w:rPr>
                <w:rFonts w:asciiTheme="majorBidi" w:hAnsiTheme="majorBidi" w:cstheme="majorBidi"/>
              </w:rPr>
              <w:t xml:space="preserve">Ad C.4- </w:t>
            </w:r>
            <w:r>
              <w:rPr>
                <w:rFonts w:asciiTheme="majorBidi" w:hAnsiTheme="majorBidi" w:cstheme="majorBidi"/>
              </w:rPr>
              <w:t>Training of evaluators (15%)</w:t>
            </w:r>
          </w:p>
        </w:tc>
        <w:tc>
          <w:tcPr>
            <w:tcW w:w="2089" w:type="dxa"/>
          </w:tcPr>
          <w:p w14:paraId="1C8BEB82" w14:textId="3F440939" w:rsidR="00110ABA" w:rsidRPr="00921060" w:rsidRDefault="00110ABA" w:rsidP="00110ABA">
            <w:pPr>
              <w:bidi w:val="0"/>
              <w:jc w:val="both"/>
              <w:rPr>
                <w:rFonts w:asciiTheme="majorBidi" w:hAnsiTheme="majorBidi" w:cstheme="majorBidi"/>
                <w:sz w:val="22"/>
                <w:szCs w:val="22"/>
              </w:rPr>
            </w:pPr>
            <w:r>
              <w:rPr>
                <w:rFonts w:asciiTheme="majorBidi" w:hAnsiTheme="majorBidi" w:cstheme="majorBidi"/>
              </w:rPr>
              <w:t xml:space="preserve">mid-July </w:t>
            </w:r>
            <w:r w:rsidRPr="00451ADF">
              <w:rPr>
                <w:rFonts w:asciiTheme="majorBidi" w:hAnsiTheme="majorBidi" w:cstheme="majorBidi"/>
              </w:rPr>
              <w:t>2024</w:t>
            </w:r>
          </w:p>
        </w:tc>
        <w:tc>
          <w:tcPr>
            <w:tcW w:w="1340" w:type="dxa"/>
          </w:tcPr>
          <w:p w14:paraId="3ED68BE8" w14:textId="58F81981" w:rsidR="00110ABA" w:rsidRPr="00921060" w:rsidRDefault="00110ABA" w:rsidP="00110ABA">
            <w:pPr>
              <w:bidi w:val="0"/>
              <w:jc w:val="both"/>
              <w:rPr>
                <w:rFonts w:asciiTheme="majorBidi" w:hAnsiTheme="majorBidi" w:cstheme="majorBidi"/>
                <w:sz w:val="22"/>
                <w:szCs w:val="22"/>
              </w:rPr>
            </w:pPr>
            <w:r>
              <w:rPr>
                <w:rFonts w:asciiTheme="majorBidi" w:hAnsiTheme="majorBidi" w:cstheme="majorBidi"/>
                <w:sz w:val="22"/>
                <w:szCs w:val="22"/>
              </w:rPr>
              <w:t>30%</w:t>
            </w:r>
          </w:p>
        </w:tc>
      </w:tr>
      <w:tr w:rsidR="00110ABA" w:rsidRPr="00D41251" w14:paraId="267B1B1E" w14:textId="77777777" w:rsidTr="00432DFA">
        <w:tc>
          <w:tcPr>
            <w:tcW w:w="1484" w:type="dxa"/>
          </w:tcPr>
          <w:p w14:paraId="1B471B40" w14:textId="139211DB" w:rsidR="00110ABA" w:rsidRPr="00921060" w:rsidRDefault="00110ABA" w:rsidP="00110ABA">
            <w:pPr>
              <w:bidi w:val="0"/>
              <w:jc w:val="both"/>
              <w:rPr>
                <w:rFonts w:asciiTheme="majorBidi" w:hAnsiTheme="majorBidi" w:cstheme="majorBidi"/>
              </w:rPr>
            </w:pPr>
            <w:r>
              <w:rPr>
                <w:rFonts w:asciiTheme="majorBidi" w:hAnsiTheme="majorBidi" w:cstheme="majorBidi"/>
              </w:rPr>
              <w:t>II</w:t>
            </w:r>
          </w:p>
        </w:tc>
        <w:tc>
          <w:tcPr>
            <w:tcW w:w="4154" w:type="dxa"/>
          </w:tcPr>
          <w:p w14:paraId="5CBCDA5D" w14:textId="0940C0C6" w:rsidR="00110ABA" w:rsidRPr="00921060" w:rsidRDefault="00110ABA" w:rsidP="00110ABA">
            <w:pPr>
              <w:bidi w:val="0"/>
              <w:rPr>
                <w:rFonts w:asciiTheme="majorBidi" w:hAnsiTheme="majorBidi" w:cstheme="majorBidi"/>
              </w:rPr>
            </w:pPr>
            <w:r w:rsidRPr="00E45007">
              <w:rPr>
                <w:rFonts w:asciiTheme="majorBidi" w:hAnsiTheme="majorBidi" w:cstheme="majorBidi"/>
              </w:rPr>
              <w:t xml:space="preserve">Ad C.5- </w:t>
            </w:r>
            <w:r>
              <w:rPr>
                <w:rFonts w:asciiTheme="majorBidi" w:hAnsiTheme="majorBidi" w:cstheme="majorBidi"/>
              </w:rPr>
              <w:t>Evaluation exercise report (25%)</w:t>
            </w:r>
          </w:p>
        </w:tc>
        <w:tc>
          <w:tcPr>
            <w:tcW w:w="2089" w:type="dxa"/>
          </w:tcPr>
          <w:p w14:paraId="11ED39CC" w14:textId="3DFFE3D3" w:rsidR="00110ABA" w:rsidRPr="00921060" w:rsidRDefault="00110ABA" w:rsidP="00110ABA">
            <w:pPr>
              <w:bidi w:val="0"/>
              <w:jc w:val="both"/>
              <w:rPr>
                <w:rFonts w:asciiTheme="majorBidi" w:hAnsiTheme="majorBidi" w:cstheme="majorBidi"/>
                <w:sz w:val="22"/>
                <w:szCs w:val="22"/>
              </w:rPr>
            </w:pPr>
            <w:r>
              <w:rPr>
                <w:rFonts w:asciiTheme="majorBidi" w:hAnsiTheme="majorBidi" w:cstheme="majorBidi"/>
              </w:rPr>
              <w:t>Mid Oct 2024</w:t>
            </w:r>
          </w:p>
        </w:tc>
        <w:tc>
          <w:tcPr>
            <w:tcW w:w="1340" w:type="dxa"/>
          </w:tcPr>
          <w:p w14:paraId="54CF0EE4" w14:textId="17420DC3" w:rsidR="00110ABA" w:rsidRPr="00921060" w:rsidRDefault="00110ABA" w:rsidP="00110ABA">
            <w:pPr>
              <w:bidi w:val="0"/>
              <w:jc w:val="both"/>
              <w:rPr>
                <w:rFonts w:asciiTheme="majorBidi" w:hAnsiTheme="majorBidi" w:cstheme="majorBidi"/>
                <w:sz w:val="22"/>
                <w:szCs w:val="22"/>
              </w:rPr>
            </w:pPr>
            <w:r>
              <w:rPr>
                <w:rFonts w:asciiTheme="majorBidi" w:hAnsiTheme="majorBidi" w:cstheme="majorBidi"/>
                <w:sz w:val="22"/>
                <w:szCs w:val="22"/>
              </w:rPr>
              <w:t>25%</w:t>
            </w:r>
          </w:p>
        </w:tc>
      </w:tr>
      <w:tr w:rsidR="00110ABA" w:rsidRPr="00D41251" w14:paraId="74D713DE" w14:textId="77777777" w:rsidTr="00432DFA">
        <w:tc>
          <w:tcPr>
            <w:tcW w:w="1484" w:type="dxa"/>
          </w:tcPr>
          <w:p w14:paraId="56253A28" w14:textId="1CCB5EFB" w:rsidR="00110ABA" w:rsidRPr="00921060" w:rsidRDefault="00110ABA" w:rsidP="00110ABA">
            <w:pPr>
              <w:bidi w:val="0"/>
              <w:rPr>
                <w:rFonts w:asciiTheme="majorBidi" w:hAnsiTheme="majorBidi" w:cstheme="majorBidi"/>
              </w:rPr>
            </w:pPr>
            <w:r>
              <w:rPr>
                <w:rFonts w:asciiTheme="majorBidi" w:hAnsiTheme="majorBidi" w:cstheme="majorBidi"/>
              </w:rPr>
              <w:t>III</w:t>
            </w:r>
          </w:p>
        </w:tc>
        <w:tc>
          <w:tcPr>
            <w:tcW w:w="4154" w:type="dxa"/>
          </w:tcPr>
          <w:p w14:paraId="69F9342A" w14:textId="4152D010" w:rsidR="00110ABA" w:rsidRDefault="00110ABA" w:rsidP="00110ABA">
            <w:pPr>
              <w:pStyle w:val="ListParagraph"/>
              <w:numPr>
                <w:ilvl w:val="0"/>
                <w:numId w:val="12"/>
              </w:numPr>
              <w:ind w:left="342"/>
              <w:rPr>
                <w:rFonts w:asciiTheme="majorBidi" w:hAnsiTheme="majorBidi" w:cstheme="majorBidi"/>
              </w:rPr>
            </w:pPr>
            <w:r>
              <w:rPr>
                <w:rFonts w:asciiTheme="majorBidi" w:hAnsiTheme="majorBidi" w:cstheme="majorBidi"/>
              </w:rPr>
              <w:t>Ad C.6- Results and findings (20%)</w:t>
            </w:r>
          </w:p>
          <w:p w14:paraId="13D0AEC2" w14:textId="1F20D6FB" w:rsidR="00110ABA" w:rsidRDefault="00110ABA" w:rsidP="00110ABA">
            <w:pPr>
              <w:pStyle w:val="ListParagraph"/>
              <w:numPr>
                <w:ilvl w:val="0"/>
                <w:numId w:val="12"/>
              </w:numPr>
              <w:ind w:left="342"/>
              <w:rPr>
                <w:rFonts w:asciiTheme="majorBidi" w:hAnsiTheme="majorBidi" w:cstheme="majorBidi"/>
              </w:rPr>
            </w:pPr>
            <w:r>
              <w:rPr>
                <w:rFonts w:asciiTheme="majorBidi" w:hAnsiTheme="majorBidi" w:cstheme="majorBidi"/>
              </w:rPr>
              <w:t>Ad C. 7- Statistical Analyse (15%)</w:t>
            </w:r>
          </w:p>
          <w:p w14:paraId="65384CA8" w14:textId="7D72B756" w:rsidR="00110ABA" w:rsidRPr="00921060" w:rsidRDefault="00110ABA" w:rsidP="00110ABA">
            <w:pPr>
              <w:pStyle w:val="ListParagraph"/>
              <w:numPr>
                <w:ilvl w:val="0"/>
                <w:numId w:val="12"/>
              </w:numPr>
              <w:ind w:left="342"/>
              <w:rPr>
                <w:rFonts w:asciiTheme="majorBidi" w:hAnsiTheme="majorBidi" w:cstheme="majorBidi"/>
              </w:rPr>
            </w:pPr>
            <w:r>
              <w:rPr>
                <w:rFonts w:asciiTheme="majorBidi" w:hAnsiTheme="majorBidi" w:cstheme="majorBidi"/>
              </w:rPr>
              <w:t>Ad C.8.- Final Report (10%)</w:t>
            </w:r>
          </w:p>
        </w:tc>
        <w:tc>
          <w:tcPr>
            <w:tcW w:w="2089" w:type="dxa"/>
          </w:tcPr>
          <w:p w14:paraId="6D34ED84" w14:textId="074D20D5" w:rsidR="00110ABA" w:rsidRPr="00921060" w:rsidRDefault="00110ABA" w:rsidP="00110ABA">
            <w:pPr>
              <w:bidi w:val="0"/>
              <w:jc w:val="both"/>
              <w:rPr>
                <w:rFonts w:asciiTheme="majorBidi" w:hAnsiTheme="majorBidi" w:cstheme="majorBidi"/>
                <w:sz w:val="22"/>
                <w:szCs w:val="22"/>
              </w:rPr>
            </w:pPr>
            <w:r>
              <w:rPr>
                <w:rFonts w:asciiTheme="majorBidi" w:hAnsiTheme="majorBidi" w:cstheme="majorBidi"/>
              </w:rPr>
              <w:t>End of Dec 2024</w:t>
            </w:r>
          </w:p>
        </w:tc>
        <w:tc>
          <w:tcPr>
            <w:tcW w:w="1340" w:type="dxa"/>
          </w:tcPr>
          <w:p w14:paraId="2288CAC1" w14:textId="4EC484B7" w:rsidR="00110ABA" w:rsidRPr="00921060" w:rsidRDefault="00110ABA" w:rsidP="00110ABA">
            <w:pPr>
              <w:bidi w:val="0"/>
              <w:jc w:val="both"/>
              <w:rPr>
                <w:rFonts w:asciiTheme="majorBidi" w:hAnsiTheme="majorBidi" w:cstheme="majorBidi"/>
                <w:sz w:val="22"/>
                <w:szCs w:val="22"/>
              </w:rPr>
            </w:pPr>
            <w:r>
              <w:rPr>
                <w:rFonts w:asciiTheme="majorBidi" w:hAnsiTheme="majorBidi" w:cstheme="majorBidi"/>
                <w:sz w:val="22"/>
                <w:szCs w:val="22"/>
              </w:rPr>
              <w:t>45%</w:t>
            </w:r>
          </w:p>
        </w:tc>
      </w:tr>
    </w:tbl>
    <w:p w14:paraId="7A222FF8" w14:textId="77777777" w:rsidR="00EB5700" w:rsidRPr="00D41251" w:rsidRDefault="00EB5700" w:rsidP="00EB5700">
      <w:pPr>
        <w:bidi w:val="0"/>
        <w:ind w:left="360"/>
        <w:jc w:val="both"/>
        <w:rPr>
          <w:rFonts w:asciiTheme="majorBidi" w:hAnsiTheme="majorBidi" w:cstheme="majorBidi"/>
        </w:rPr>
      </w:pPr>
    </w:p>
    <w:p w14:paraId="69BB7C98" w14:textId="7E676BD3" w:rsidR="00220BC1" w:rsidRPr="00C90EB1" w:rsidRDefault="00220BC1" w:rsidP="00C63666">
      <w:pPr>
        <w:pStyle w:val="ListParagraph"/>
        <w:widowControl w:val="0"/>
        <w:numPr>
          <w:ilvl w:val="0"/>
          <w:numId w:val="2"/>
        </w:numPr>
        <w:adjustRightInd w:val="0"/>
        <w:spacing w:after="0" w:line="240" w:lineRule="auto"/>
        <w:jc w:val="both"/>
        <w:textAlignment w:val="baseline"/>
        <w:rPr>
          <w:rFonts w:asciiTheme="majorBidi" w:hAnsiTheme="majorBidi" w:cstheme="majorBidi"/>
          <w:lang w:bidi="fa-IR"/>
        </w:rPr>
      </w:pPr>
      <w:r w:rsidRPr="00C90EB1">
        <w:rPr>
          <w:rFonts w:asciiTheme="majorBidi" w:eastAsia="Times New Roman" w:hAnsiTheme="majorBidi" w:cstheme="majorBidi"/>
          <w:lang w:bidi="fa-IR"/>
        </w:rPr>
        <w:t>The contract’s total payment is expected to cover Travel and communication costs, costs of typing and preparing the soft and hard copies of documents and any other relevant administration and logistic –preparation costs regarding this activity</w:t>
      </w:r>
      <w:r w:rsidR="00EB5CE6" w:rsidRPr="00C90EB1">
        <w:rPr>
          <w:rFonts w:asciiTheme="majorBidi" w:eastAsia="Times New Roman" w:hAnsiTheme="majorBidi" w:cstheme="majorBidi"/>
          <w:lang w:bidi="fa-IR"/>
        </w:rPr>
        <w:t xml:space="preserve"> such as transfer and incentives for participating actual and potential service users</w:t>
      </w:r>
    </w:p>
    <w:p w14:paraId="58A7B78C" w14:textId="77777777" w:rsidR="00220BC1" w:rsidRPr="00C90EB1" w:rsidRDefault="00220BC1" w:rsidP="00C63666">
      <w:pPr>
        <w:pStyle w:val="ListParagraph"/>
        <w:widowControl w:val="0"/>
        <w:numPr>
          <w:ilvl w:val="0"/>
          <w:numId w:val="2"/>
        </w:numPr>
        <w:adjustRightInd w:val="0"/>
        <w:spacing w:after="0" w:line="240" w:lineRule="auto"/>
        <w:jc w:val="both"/>
        <w:textAlignment w:val="baseline"/>
        <w:rPr>
          <w:rFonts w:asciiTheme="majorBidi" w:hAnsiTheme="majorBidi" w:cstheme="majorBidi"/>
        </w:rPr>
      </w:pPr>
      <w:r w:rsidRPr="00C90EB1">
        <w:rPr>
          <w:rFonts w:asciiTheme="majorBidi" w:eastAsia="Times New Roman" w:hAnsiTheme="majorBidi" w:cstheme="majorBidi"/>
          <w:lang w:bidi="fa-IR"/>
        </w:rPr>
        <w:t xml:space="preserve">The Contractor shall not do any work, provide any equipment, materials and supplies or perform any other services which may result in any costs in excess of the total contract amount. </w:t>
      </w:r>
    </w:p>
    <w:p w14:paraId="35395804" w14:textId="1A2FA637" w:rsidR="00220BC1" w:rsidRPr="00C90EB1" w:rsidRDefault="00220BC1" w:rsidP="00C63666">
      <w:pPr>
        <w:pStyle w:val="ListParagraph"/>
        <w:widowControl w:val="0"/>
        <w:numPr>
          <w:ilvl w:val="0"/>
          <w:numId w:val="2"/>
        </w:numPr>
        <w:adjustRightInd w:val="0"/>
        <w:spacing w:after="0" w:line="240" w:lineRule="auto"/>
        <w:jc w:val="both"/>
        <w:textAlignment w:val="baseline"/>
        <w:rPr>
          <w:rFonts w:asciiTheme="majorBidi" w:hAnsiTheme="majorBidi" w:cstheme="majorBidi"/>
        </w:rPr>
      </w:pPr>
      <w:r w:rsidRPr="00C90EB1">
        <w:rPr>
          <w:rFonts w:asciiTheme="majorBidi" w:eastAsia="Times New Roman" w:hAnsiTheme="majorBidi" w:cstheme="majorBidi"/>
          <w:lang w:bidi="fa-IR"/>
        </w:rPr>
        <w:t xml:space="preserve">Upon receiving and verification of deliverables, payments will be paid by </w:t>
      </w:r>
      <w:r w:rsidR="00A5540B">
        <w:rPr>
          <w:rFonts w:asciiTheme="majorBidi" w:eastAsia="Times New Roman" w:hAnsiTheme="majorBidi" w:cstheme="majorBidi"/>
          <w:lang w:bidi="fa-IR"/>
        </w:rPr>
        <w:t>United Nations</w:t>
      </w:r>
      <w:r w:rsidRPr="00C90EB1">
        <w:rPr>
          <w:rFonts w:asciiTheme="majorBidi" w:eastAsia="Times New Roman" w:hAnsiTheme="majorBidi" w:cstheme="majorBidi"/>
          <w:lang w:bidi="fa-IR"/>
        </w:rPr>
        <w:t>, as per the bank account information that was shared through signed Vendor Form and banking certificate.</w:t>
      </w:r>
    </w:p>
    <w:p w14:paraId="73F26957" w14:textId="24C4D9B0" w:rsidR="00220BC1" w:rsidRPr="00C90EB1" w:rsidRDefault="00220BC1" w:rsidP="00C63666">
      <w:pPr>
        <w:pStyle w:val="ListParagraph"/>
        <w:widowControl w:val="0"/>
        <w:numPr>
          <w:ilvl w:val="0"/>
          <w:numId w:val="2"/>
        </w:numPr>
        <w:adjustRightInd w:val="0"/>
        <w:spacing w:after="0" w:line="240" w:lineRule="auto"/>
        <w:jc w:val="both"/>
        <w:textAlignment w:val="baseline"/>
        <w:rPr>
          <w:rFonts w:asciiTheme="majorBidi" w:hAnsiTheme="majorBidi" w:cstheme="majorBidi"/>
        </w:rPr>
      </w:pPr>
      <w:r w:rsidRPr="00C90EB1">
        <w:rPr>
          <w:rFonts w:asciiTheme="majorBidi" w:eastAsia="Times New Roman" w:hAnsiTheme="majorBidi" w:cstheme="majorBidi"/>
          <w:lang w:bidi="fa-IR"/>
        </w:rPr>
        <w:t>Each payment will be made within 30 days from receiving verification and request by UN.</w:t>
      </w:r>
    </w:p>
    <w:p w14:paraId="35C03148" w14:textId="5F65565C" w:rsidR="00220BC1" w:rsidRPr="00C90EB1" w:rsidRDefault="00220BC1" w:rsidP="00C63666">
      <w:pPr>
        <w:pStyle w:val="ListParagraph"/>
        <w:widowControl w:val="0"/>
        <w:numPr>
          <w:ilvl w:val="0"/>
          <w:numId w:val="2"/>
        </w:numPr>
        <w:adjustRightInd w:val="0"/>
        <w:spacing w:after="0" w:line="240" w:lineRule="auto"/>
        <w:jc w:val="both"/>
        <w:textAlignment w:val="baseline"/>
        <w:rPr>
          <w:rFonts w:asciiTheme="majorBidi" w:hAnsiTheme="majorBidi" w:cstheme="majorBidi"/>
        </w:rPr>
      </w:pPr>
      <w:r w:rsidRPr="00C90EB1">
        <w:rPr>
          <w:rFonts w:asciiTheme="majorBidi" w:eastAsia="Times New Roman" w:hAnsiTheme="majorBidi" w:cstheme="majorBidi"/>
          <w:lang w:bidi="fa-IR"/>
        </w:rPr>
        <w:t>Payments will be made according to UN regulations as explained in the contract documents.</w:t>
      </w:r>
    </w:p>
    <w:p w14:paraId="620EB826" w14:textId="77777777" w:rsidR="00220BC1" w:rsidRDefault="00220BC1" w:rsidP="00BF2844">
      <w:pPr>
        <w:bidi w:val="0"/>
        <w:contextualSpacing/>
        <w:rPr>
          <w:rFonts w:asciiTheme="majorBidi" w:hAnsiTheme="majorBidi" w:cstheme="majorBidi"/>
          <w:b/>
          <w:bCs/>
          <w:u w:val="single"/>
        </w:rPr>
      </w:pPr>
    </w:p>
    <w:p w14:paraId="62E77621" w14:textId="77777777" w:rsidR="00EB5700" w:rsidRPr="00D41251" w:rsidRDefault="00EB5700" w:rsidP="00EB5700">
      <w:pPr>
        <w:pStyle w:val="ListParagraph"/>
        <w:ind w:left="426"/>
        <w:jc w:val="both"/>
        <w:rPr>
          <w:rFonts w:asciiTheme="majorBidi" w:hAnsiTheme="majorBidi" w:cstheme="majorBidi"/>
          <w:sz w:val="24"/>
          <w:szCs w:val="24"/>
        </w:rPr>
      </w:pPr>
    </w:p>
    <w:p w14:paraId="64ABCAB8" w14:textId="77777777" w:rsidR="00D2357A" w:rsidRPr="00D41251" w:rsidRDefault="00EB5700" w:rsidP="00C63666">
      <w:pPr>
        <w:pStyle w:val="ListParagraph"/>
        <w:numPr>
          <w:ilvl w:val="0"/>
          <w:numId w:val="5"/>
        </w:numPr>
        <w:jc w:val="both"/>
        <w:rPr>
          <w:rFonts w:asciiTheme="majorBidi" w:hAnsiTheme="majorBidi" w:cstheme="majorBidi"/>
          <w:b/>
          <w:bCs/>
          <w:u w:val="single"/>
        </w:rPr>
      </w:pPr>
      <w:r w:rsidRPr="00D41251">
        <w:rPr>
          <w:rFonts w:asciiTheme="majorBidi" w:hAnsiTheme="majorBidi" w:cstheme="majorBidi"/>
          <w:b/>
          <w:bCs/>
          <w:u w:val="single"/>
        </w:rPr>
        <w:t>Criteria for Selection of the Best Offer</w:t>
      </w:r>
    </w:p>
    <w:tbl>
      <w:tblPr>
        <w:tblStyle w:val="TableGrid"/>
        <w:tblW w:w="8758" w:type="dxa"/>
        <w:tblInd w:w="450" w:type="dxa"/>
        <w:tblLook w:val="04A0" w:firstRow="1" w:lastRow="0" w:firstColumn="1" w:lastColumn="0" w:noHBand="0" w:noVBand="1"/>
      </w:tblPr>
      <w:tblGrid>
        <w:gridCol w:w="1458"/>
        <w:gridCol w:w="1268"/>
        <w:gridCol w:w="4978"/>
        <w:gridCol w:w="1054"/>
      </w:tblGrid>
      <w:tr w:rsidR="00EB5700" w:rsidRPr="00E6140E" w14:paraId="0A749A5A" w14:textId="77777777" w:rsidTr="00305774">
        <w:tc>
          <w:tcPr>
            <w:tcW w:w="1458" w:type="dxa"/>
          </w:tcPr>
          <w:p w14:paraId="2D8CE2EA" w14:textId="77777777" w:rsidR="00EB5700" w:rsidRPr="00370979" w:rsidRDefault="00EB5700" w:rsidP="001035F1">
            <w:pPr>
              <w:pStyle w:val="p28"/>
              <w:tabs>
                <w:tab w:val="clear" w:pos="680"/>
                <w:tab w:val="clear" w:pos="1060"/>
              </w:tabs>
              <w:spacing w:line="240" w:lineRule="auto"/>
              <w:rPr>
                <w:rFonts w:asciiTheme="majorBidi" w:eastAsiaTheme="minorEastAsia" w:hAnsiTheme="majorBidi" w:cstheme="majorBidi"/>
                <w:b/>
                <w:bCs/>
                <w:snapToGrid/>
                <w:kern w:val="28"/>
                <w:sz w:val="22"/>
                <w:szCs w:val="22"/>
              </w:rPr>
            </w:pPr>
            <w:r w:rsidRPr="00E6140E">
              <w:rPr>
                <w:rFonts w:asciiTheme="majorBidi" w:eastAsiaTheme="minorEastAsia" w:hAnsiTheme="majorBidi" w:cstheme="majorBidi"/>
                <w:b/>
                <w:bCs/>
                <w:snapToGrid/>
                <w:kern w:val="28"/>
                <w:sz w:val="22"/>
                <w:szCs w:val="22"/>
              </w:rPr>
              <w:t>Description</w:t>
            </w:r>
          </w:p>
        </w:tc>
        <w:tc>
          <w:tcPr>
            <w:tcW w:w="1268" w:type="dxa"/>
          </w:tcPr>
          <w:p w14:paraId="10E9FE55" w14:textId="77777777" w:rsidR="00EB5700" w:rsidRPr="00E6140E" w:rsidRDefault="00EB5700" w:rsidP="00C1419B">
            <w:pPr>
              <w:pStyle w:val="p28"/>
              <w:tabs>
                <w:tab w:val="clear" w:pos="680"/>
                <w:tab w:val="clear" w:pos="1060"/>
              </w:tabs>
              <w:spacing w:line="240" w:lineRule="auto"/>
              <w:ind w:left="0" w:firstLine="0"/>
              <w:jc w:val="center"/>
              <w:rPr>
                <w:rFonts w:asciiTheme="majorBidi" w:eastAsiaTheme="minorEastAsia" w:hAnsiTheme="majorBidi" w:cstheme="majorBidi"/>
                <w:b/>
                <w:bCs/>
                <w:snapToGrid/>
                <w:kern w:val="28"/>
                <w:sz w:val="22"/>
                <w:szCs w:val="22"/>
              </w:rPr>
            </w:pPr>
            <w:r w:rsidRPr="00E6140E">
              <w:rPr>
                <w:rFonts w:asciiTheme="majorBidi" w:eastAsiaTheme="minorEastAsia" w:hAnsiTheme="majorBidi" w:cstheme="majorBidi"/>
                <w:b/>
                <w:bCs/>
                <w:snapToGrid/>
                <w:kern w:val="28"/>
                <w:sz w:val="22"/>
                <w:szCs w:val="22"/>
              </w:rPr>
              <w:t>Total Obtainable Scorer</w:t>
            </w:r>
          </w:p>
        </w:tc>
        <w:tc>
          <w:tcPr>
            <w:tcW w:w="4978" w:type="dxa"/>
          </w:tcPr>
          <w:p w14:paraId="7BCEB5C0" w14:textId="77777777" w:rsidR="00EB5700" w:rsidRPr="00E6140E" w:rsidRDefault="00EB5700" w:rsidP="00C1419B">
            <w:pPr>
              <w:pStyle w:val="p28"/>
              <w:tabs>
                <w:tab w:val="clear" w:pos="680"/>
                <w:tab w:val="clear" w:pos="1060"/>
              </w:tabs>
              <w:spacing w:line="240" w:lineRule="auto"/>
              <w:ind w:left="0" w:firstLine="0"/>
              <w:jc w:val="center"/>
              <w:rPr>
                <w:rFonts w:asciiTheme="majorBidi" w:eastAsiaTheme="minorEastAsia" w:hAnsiTheme="majorBidi" w:cstheme="majorBidi"/>
                <w:b/>
                <w:bCs/>
                <w:snapToGrid/>
                <w:kern w:val="28"/>
                <w:sz w:val="22"/>
                <w:szCs w:val="22"/>
              </w:rPr>
            </w:pPr>
            <w:r w:rsidRPr="00E6140E">
              <w:rPr>
                <w:rFonts w:asciiTheme="majorBidi" w:eastAsiaTheme="minorEastAsia" w:hAnsiTheme="majorBidi" w:cstheme="majorBidi"/>
                <w:b/>
                <w:bCs/>
                <w:snapToGrid/>
                <w:kern w:val="28"/>
                <w:sz w:val="22"/>
                <w:szCs w:val="22"/>
              </w:rPr>
              <w:t>Criteria</w:t>
            </w:r>
          </w:p>
        </w:tc>
        <w:tc>
          <w:tcPr>
            <w:tcW w:w="1054" w:type="dxa"/>
          </w:tcPr>
          <w:p w14:paraId="441F93C4" w14:textId="77777777" w:rsidR="00EB5700" w:rsidRPr="00E6140E" w:rsidRDefault="00EB5700" w:rsidP="00C1419B">
            <w:pPr>
              <w:pStyle w:val="p28"/>
              <w:tabs>
                <w:tab w:val="clear" w:pos="680"/>
                <w:tab w:val="clear" w:pos="1060"/>
              </w:tabs>
              <w:spacing w:line="240" w:lineRule="auto"/>
              <w:ind w:left="0" w:firstLine="0"/>
              <w:jc w:val="center"/>
              <w:rPr>
                <w:rFonts w:asciiTheme="majorBidi" w:eastAsiaTheme="minorEastAsia" w:hAnsiTheme="majorBidi" w:cstheme="majorBidi"/>
                <w:b/>
                <w:bCs/>
                <w:snapToGrid/>
                <w:kern w:val="28"/>
                <w:sz w:val="22"/>
                <w:szCs w:val="22"/>
              </w:rPr>
            </w:pPr>
            <w:r w:rsidRPr="00E6140E">
              <w:rPr>
                <w:rFonts w:asciiTheme="majorBidi" w:eastAsiaTheme="minorEastAsia" w:hAnsiTheme="majorBidi" w:cstheme="majorBidi"/>
                <w:b/>
                <w:bCs/>
                <w:snapToGrid/>
                <w:kern w:val="28"/>
                <w:sz w:val="22"/>
                <w:szCs w:val="22"/>
              </w:rPr>
              <w:t>Sub score</w:t>
            </w:r>
          </w:p>
        </w:tc>
      </w:tr>
      <w:tr w:rsidR="00D41251" w:rsidRPr="00E6140E" w14:paraId="32BD5D27" w14:textId="77777777" w:rsidTr="00570BF0">
        <w:trPr>
          <w:trHeight w:val="570"/>
        </w:trPr>
        <w:tc>
          <w:tcPr>
            <w:tcW w:w="1458" w:type="dxa"/>
            <w:vMerge w:val="restart"/>
          </w:tcPr>
          <w:p w14:paraId="07DBE4D3" w14:textId="7A1171A0" w:rsidR="00D41251" w:rsidRPr="00E6140E" w:rsidRDefault="00D41251" w:rsidP="00570BF0">
            <w:pPr>
              <w:pStyle w:val="p28"/>
              <w:tabs>
                <w:tab w:val="clear" w:pos="680"/>
                <w:tab w:val="clear" w:pos="1060"/>
              </w:tabs>
              <w:spacing w:line="240" w:lineRule="auto"/>
              <w:ind w:left="0" w:firstLine="0"/>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Expertise of the firm</w:t>
            </w:r>
          </w:p>
          <w:p w14:paraId="19E62468" w14:textId="77777777" w:rsidR="00D41251" w:rsidRPr="00E6140E" w:rsidRDefault="00D41251" w:rsidP="00570BF0">
            <w:pPr>
              <w:pStyle w:val="p28"/>
              <w:spacing w:line="240" w:lineRule="auto"/>
              <w:ind w:left="0"/>
              <w:rPr>
                <w:rFonts w:asciiTheme="majorBidi" w:eastAsiaTheme="minorEastAsia" w:hAnsiTheme="majorBidi" w:cstheme="majorBidi"/>
                <w:snapToGrid/>
                <w:kern w:val="28"/>
                <w:sz w:val="22"/>
                <w:szCs w:val="22"/>
              </w:rPr>
            </w:pPr>
          </w:p>
        </w:tc>
        <w:tc>
          <w:tcPr>
            <w:tcW w:w="1268" w:type="dxa"/>
            <w:vMerge w:val="restart"/>
          </w:tcPr>
          <w:p w14:paraId="2D0F74A3" w14:textId="09761BF6" w:rsidR="00D41251" w:rsidRPr="004C4689" w:rsidRDefault="00EB5CE6" w:rsidP="00C1419B">
            <w:pPr>
              <w:pStyle w:val="p28"/>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30</w:t>
            </w:r>
          </w:p>
        </w:tc>
        <w:tc>
          <w:tcPr>
            <w:tcW w:w="4978" w:type="dxa"/>
          </w:tcPr>
          <w:p w14:paraId="3B4ECCFB" w14:textId="77777777" w:rsidR="0022292C" w:rsidRDefault="0022292C" w:rsidP="00C1419B">
            <w:pPr>
              <w:pStyle w:val="p28"/>
              <w:spacing w:line="240" w:lineRule="auto"/>
              <w:ind w:left="0" w:hanging="70"/>
              <w:jc w:val="both"/>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Mandatory:</w:t>
            </w:r>
          </w:p>
          <w:p w14:paraId="6D650B99" w14:textId="6422809D" w:rsidR="00D41251" w:rsidRPr="00FF4129" w:rsidRDefault="00D41251" w:rsidP="00C1419B">
            <w:pPr>
              <w:pStyle w:val="p28"/>
              <w:spacing w:line="240" w:lineRule="auto"/>
              <w:ind w:left="0" w:hanging="70"/>
              <w:jc w:val="both"/>
              <w:rPr>
                <w:rFonts w:asciiTheme="majorBidi" w:hAnsiTheme="majorBidi" w:cstheme="majorBidi"/>
                <w:sz w:val="22"/>
                <w:szCs w:val="22"/>
                <w:lang w:val="de-DE"/>
              </w:rPr>
            </w:pPr>
            <w:r w:rsidRPr="00E6140E">
              <w:rPr>
                <w:rFonts w:asciiTheme="majorBidi" w:eastAsiaTheme="minorEastAsia" w:hAnsiTheme="majorBidi" w:cstheme="majorBidi"/>
                <w:snapToGrid/>
                <w:kern w:val="28"/>
                <w:sz w:val="22"/>
                <w:szCs w:val="22"/>
              </w:rPr>
              <w:t xml:space="preserve">Min. </w:t>
            </w:r>
            <w:r w:rsidRPr="00E6140E">
              <w:rPr>
                <w:rFonts w:asciiTheme="majorBidi" w:hAnsiTheme="majorBidi" w:cstheme="majorBidi"/>
                <w:sz w:val="22"/>
                <w:szCs w:val="22"/>
              </w:rPr>
              <w:t xml:space="preserve">7 years of experience of work in the area of </w:t>
            </w:r>
            <w:r w:rsidR="00633234">
              <w:rPr>
                <w:rFonts w:asciiTheme="majorBidi" w:hAnsiTheme="majorBidi" w:cstheme="majorBidi"/>
                <w:sz w:val="22"/>
                <w:szCs w:val="22"/>
              </w:rPr>
              <w:t>health</w:t>
            </w:r>
            <w:r w:rsidR="00BF5C01">
              <w:rPr>
                <w:rFonts w:asciiTheme="majorBidi" w:hAnsiTheme="majorBidi" w:cstheme="majorBidi"/>
                <w:sz w:val="22"/>
                <w:szCs w:val="22"/>
              </w:rPr>
              <w:t xml:space="preserve"> </w:t>
            </w:r>
            <w:r w:rsidR="00FF4129">
              <w:rPr>
                <w:rFonts w:asciiTheme="majorBidi" w:hAnsiTheme="majorBidi" w:cstheme="majorBidi"/>
                <w:sz w:val="22"/>
                <w:szCs w:val="22"/>
                <w:lang w:val="de-DE"/>
              </w:rPr>
              <w:t xml:space="preserve">scientific research </w:t>
            </w:r>
          </w:p>
          <w:p w14:paraId="030FC68A" w14:textId="28D976DD" w:rsidR="00220BC1" w:rsidRPr="00E6140E" w:rsidRDefault="00220BC1" w:rsidP="00220BC1">
            <w:pPr>
              <w:pStyle w:val="p28"/>
              <w:spacing w:line="240" w:lineRule="auto"/>
              <w:ind w:left="0" w:hanging="70"/>
              <w:jc w:val="both"/>
              <w:rPr>
                <w:rFonts w:asciiTheme="majorBidi" w:eastAsiaTheme="minorEastAsia" w:hAnsiTheme="majorBidi" w:cstheme="majorBidi"/>
                <w:kern w:val="28"/>
                <w:sz w:val="22"/>
                <w:szCs w:val="22"/>
              </w:rPr>
            </w:pPr>
            <w:r w:rsidRPr="00E6140E">
              <w:rPr>
                <w:rFonts w:asciiTheme="majorBidi" w:eastAsiaTheme="minorEastAsia" w:hAnsiTheme="majorBidi" w:cstheme="majorBidi"/>
                <w:kern w:val="28"/>
                <w:sz w:val="22"/>
                <w:szCs w:val="22"/>
              </w:rPr>
              <w:t>≥7 X &lt;9 years of exp (</w:t>
            </w:r>
            <w:r w:rsidR="00164FE8">
              <w:rPr>
                <w:rFonts w:asciiTheme="majorBidi" w:eastAsiaTheme="minorEastAsia" w:hAnsiTheme="majorBidi" w:cstheme="majorBidi"/>
                <w:kern w:val="28"/>
                <w:sz w:val="22"/>
                <w:szCs w:val="22"/>
              </w:rPr>
              <w:t>8</w:t>
            </w:r>
            <w:r w:rsidRPr="00E6140E">
              <w:rPr>
                <w:rFonts w:asciiTheme="majorBidi" w:eastAsiaTheme="minorEastAsia" w:hAnsiTheme="majorBidi" w:cstheme="majorBidi"/>
                <w:kern w:val="28"/>
                <w:sz w:val="22"/>
                <w:szCs w:val="22"/>
              </w:rPr>
              <w:t>/1</w:t>
            </w:r>
            <w:r w:rsidR="00CD33C1">
              <w:rPr>
                <w:rFonts w:asciiTheme="majorBidi" w:eastAsiaTheme="minorEastAsia" w:hAnsiTheme="majorBidi" w:cstheme="majorBidi"/>
                <w:kern w:val="28"/>
                <w:sz w:val="22"/>
                <w:szCs w:val="22"/>
              </w:rPr>
              <w:t>0</w:t>
            </w:r>
            <w:r w:rsidRPr="00E6140E">
              <w:rPr>
                <w:rFonts w:asciiTheme="majorBidi" w:eastAsiaTheme="minorEastAsia" w:hAnsiTheme="majorBidi" w:cstheme="majorBidi"/>
                <w:kern w:val="28"/>
                <w:sz w:val="22"/>
                <w:szCs w:val="22"/>
              </w:rPr>
              <w:t>)</w:t>
            </w:r>
          </w:p>
          <w:p w14:paraId="0F404054" w14:textId="73C719F2" w:rsidR="00220BC1" w:rsidRPr="00E6140E" w:rsidRDefault="00220BC1" w:rsidP="00220BC1">
            <w:pPr>
              <w:pStyle w:val="p28"/>
              <w:spacing w:line="240" w:lineRule="auto"/>
              <w:ind w:left="0" w:hanging="70"/>
              <w:jc w:val="both"/>
              <w:rPr>
                <w:rFonts w:asciiTheme="majorBidi" w:eastAsiaTheme="minorEastAsia" w:hAnsiTheme="majorBidi" w:cstheme="majorBidi"/>
                <w:kern w:val="28"/>
                <w:sz w:val="22"/>
                <w:szCs w:val="22"/>
              </w:rPr>
            </w:pPr>
            <w:r w:rsidRPr="00E6140E">
              <w:rPr>
                <w:rFonts w:asciiTheme="majorBidi" w:eastAsiaTheme="minorEastAsia" w:hAnsiTheme="majorBidi" w:cstheme="majorBidi"/>
                <w:kern w:val="28"/>
                <w:sz w:val="22"/>
                <w:szCs w:val="22"/>
              </w:rPr>
              <w:t>≥ 9 X &lt; 15 years of exp (</w:t>
            </w:r>
            <w:r w:rsidR="00164FE8">
              <w:rPr>
                <w:rFonts w:asciiTheme="majorBidi" w:eastAsiaTheme="minorEastAsia" w:hAnsiTheme="majorBidi" w:cstheme="majorBidi"/>
                <w:kern w:val="28"/>
                <w:sz w:val="22"/>
                <w:szCs w:val="22"/>
              </w:rPr>
              <w:t>9</w:t>
            </w:r>
            <w:r w:rsidRPr="00E6140E">
              <w:rPr>
                <w:rFonts w:asciiTheme="majorBidi" w:eastAsiaTheme="minorEastAsia" w:hAnsiTheme="majorBidi" w:cstheme="majorBidi"/>
                <w:kern w:val="28"/>
                <w:sz w:val="22"/>
                <w:szCs w:val="22"/>
              </w:rPr>
              <w:t>/</w:t>
            </w:r>
            <w:r w:rsidR="00CD33C1">
              <w:rPr>
                <w:rFonts w:asciiTheme="majorBidi" w:eastAsiaTheme="minorEastAsia" w:hAnsiTheme="majorBidi" w:cstheme="majorBidi"/>
                <w:kern w:val="28"/>
                <w:sz w:val="22"/>
                <w:szCs w:val="22"/>
              </w:rPr>
              <w:t>10</w:t>
            </w:r>
            <w:r w:rsidRPr="00E6140E">
              <w:rPr>
                <w:rFonts w:asciiTheme="majorBidi" w:eastAsiaTheme="minorEastAsia" w:hAnsiTheme="majorBidi" w:cstheme="majorBidi"/>
                <w:kern w:val="28"/>
                <w:sz w:val="22"/>
                <w:szCs w:val="22"/>
              </w:rPr>
              <w:t>)</w:t>
            </w:r>
          </w:p>
          <w:p w14:paraId="44FA564C" w14:textId="1E76CCC6" w:rsidR="00220BC1" w:rsidRPr="00AC60C8" w:rsidRDefault="00220BC1" w:rsidP="00AC60C8">
            <w:pPr>
              <w:pStyle w:val="p28"/>
              <w:spacing w:line="240" w:lineRule="auto"/>
              <w:ind w:left="0" w:hanging="70"/>
              <w:jc w:val="both"/>
              <w:rPr>
                <w:rFonts w:asciiTheme="majorBidi" w:eastAsiaTheme="minorEastAsia" w:hAnsiTheme="majorBidi" w:cstheme="majorBidi"/>
                <w:kern w:val="28"/>
                <w:sz w:val="22"/>
                <w:szCs w:val="22"/>
              </w:rPr>
            </w:pPr>
            <w:r w:rsidRPr="00E6140E">
              <w:rPr>
                <w:rFonts w:asciiTheme="majorBidi" w:eastAsiaTheme="minorEastAsia" w:hAnsiTheme="majorBidi" w:cstheme="majorBidi"/>
                <w:kern w:val="28"/>
                <w:sz w:val="22"/>
                <w:szCs w:val="22"/>
              </w:rPr>
              <w:t>≥ 15 years of exp (</w:t>
            </w:r>
            <w:r w:rsidR="00CD33C1">
              <w:rPr>
                <w:rFonts w:asciiTheme="majorBidi" w:eastAsiaTheme="minorEastAsia" w:hAnsiTheme="majorBidi" w:cstheme="majorBidi"/>
                <w:kern w:val="28"/>
                <w:sz w:val="22"/>
                <w:szCs w:val="22"/>
              </w:rPr>
              <w:t>10/10</w:t>
            </w:r>
            <w:r w:rsidRPr="00E6140E">
              <w:rPr>
                <w:rFonts w:asciiTheme="majorBidi" w:eastAsiaTheme="minorEastAsia" w:hAnsiTheme="majorBidi" w:cstheme="majorBidi"/>
                <w:kern w:val="28"/>
                <w:sz w:val="22"/>
                <w:szCs w:val="22"/>
              </w:rPr>
              <w:t>)</w:t>
            </w:r>
          </w:p>
        </w:tc>
        <w:tc>
          <w:tcPr>
            <w:tcW w:w="1054" w:type="dxa"/>
          </w:tcPr>
          <w:p w14:paraId="52CD8D95" w14:textId="41FA95AB" w:rsidR="00D41251" w:rsidRPr="00E6140E" w:rsidRDefault="00CD33C1" w:rsidP="00C1419B">
            <w:pPr>
              <w:pStyle w:val="p28"/>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10</w:t>
            </w:r>
          </w:p>
        </w:tc>
      </w:tr>
      <w:tr w:rsidR="00D41251" w:rsidRPr="00E6140E" w14:paraId="568E2BDB" w14:textId="77777777" w:rsidTr="00305774">
        <w:trPr>
          <w:trHeight w:val="624"/>
        </w:trPr>
        <w:tc>
          <w:tcPr>
            <w:tcW w:w="1458" w:type="dxa"/>
            <w:vMerge/>
            <w:tcBorders>
              <w:bottom w:val="single" w:sz="4" w:space="0" w:color="auto"/>
            </w:tcBorders>
          </w:tcPr>
          <w:p w14:paraId="25AB7AB6" w14:textId="77777777" w:rsidR="00D41251" w:rsidRPr="00E6140E" w:rsidRDefault="00D41251" w:rsidP="00C1419B">
            <w:pPr>
              <w:pStyle w:val="p28"/>
              <w:spacing w:line="240" w:lineRule="auto"/>
              <w:ind w:left="0"/>
              <w:jc w:val="both"/>
              <w:rPr>
                <w:rFonts w:asciiTheme="majorBidi" w:eastAsiaTheme="minorEastAsia" w:hAnsiTheme="majorBidi" w:cstheme="majorBidi"/>
                <w:snapToGrid/>
                <w:kern w:val="28"/>
                <w:sz w:val="22"/>
                <w:szCs w:val="22"/>
              </w:rPr>
            </w:pPr>
          </w:p>
        </w:tc>
        <w:tc>
          <w:tcPr>
            <w:tcW w:w="1268" w:type="dxa"/>
            <w:vMerge/>
            <w:tcBorders>
              <w:bottom w:val="single" w:sz="4" w:space="0" w:color="auto"/>
            </w:tcBorders>
          </w:tcPr>
          <w:p w14:paraId="3E8F4DEB" w14:textId="77777777" w:rsidR="00D41251" w:rsidRPr="00E6140E" w:rsidRDefault="00D41251" w:rsidP="00C1419B">
            <w:pPr>
              <w:pStyle w:val="p28"/>
              <w:spacing w:line="240" w:lineRule="auto"/>
              <w:ind w:left="0"/>
              <w:jc w:val="center"/>
              <w:rPr>
                <w:rFonts w:asciiTheme="majorBidi" w:eastAsiaTheme="minorEastAsia" w:hAnsiTheme="majorBidi" w:cstheme="majorBidi"/>
                <w:snapToGrid/>
                <w:kern w:val="28"/>
                <w:sz w:val="22"/>
                <w:szCs w:val="22"/>
              </w:rPr>
            </w:pPr>
          </w:p>
        </w:tc>
        <w:tc>
          <w:tcPr>
            <w:tcW w:w="4978" w:type="dxa"/>
            <w:tcBorders>
              <w:bottom w:val="single" w:sz="4" w:space="0" w:color="auto"/>
            </w:tcBorders>
          </w:tcPr>
          <w:p w14:paraId="45CB3A6D" w14:textId="77777777" w:rsidR="0022292C" w:rsidRDefault="00D41251" w:rsidP="00C1419B">
            <w:pPr>
              <w:pStyle w:val="p28"/>
              <w:tabs>
                <w:tab w:val="clear" w:pos="1060"/>
              </w:tabs>
              <w:spacing w:line="240" w:lineRule="auto"/>
              <w:ind w:left="0"/>
              <w:jc w:val="both"/>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ab/>
            </w:r>
            <w:r w:rsidR="0022292C">
              <w:rPr>
                <w:rFonts w:asciiTheme="majorBidi" w:eastAsiaTheme="minorEastAsia" w:hAnsiTheme="majorBidi" w:cstheme="majorBidi"/>
                <w:snapToGrid/>
                <w:kern w:val="28"/>
                <w:sz w:val="22"/>
                <w:szCs w:val="22"/>
              </w:rPr>
              <w:t>Mandatory:</w:t>
            </w:r>
          </w:p>
          <w:p w14:paraId="60D40201" w14:textId="44095AFC" w:rsidR="00D41251" w:rsidRPr="00633234" w:rsidRDefault="00C25AAA" w:rsidP="008A22C8">
            <w:pPr>
              <w:pStyle w:val="p28"/>
              <w:tabs>
                <w:tab w:val="clear" w:pos="1060"/>
              </w:tabs>
              <w:spacing w:line="240" w:lineRule="auto"/>
              <w:ind w:left="0" w:firstLine="0"/>
              <w:jc w:val="both"/>
              <w:rPr>
                <w:rFonts w:asciiTheme="majorBidi" w:hAnsiTheme="majorBidi" w:cstheme="majorBidi"/>
                <w:sz w:val="22"/>
                <w:szCs w:val="22"/>
              </w:rPr>
            </w:pPr>
            <w:r>
              <w:rPr>
                <w:rFonts w:asciiTheme="majorBidi" w:eastAsiaTheme="minorEastAsia" w:hAnsiTheme="majorBidi" w:cstheme="majorBidi"/>
                <w:snapToGrid/>
                <w:kern w:val="28"/>
                <w:sz w:val="22"/>
                <w:szCs w:val="22"/>
              </w:rPr>
              <w:t xml:space="preserve">Has </w:t>
            </w:r>
            <w:r w:rsidRPr="00633234">
              <w:rPr>
                <w:rFonts w:asciiTheme="majorBidi" w:eastAsiaTheme="minorEastAsia" w:hAnsiTheme="majorBidi" w:cstheme="majorBidi"/>
                <w:snapToGrid/>
                <w:kern w:val="28"/>
                <w:sz w:val="22"/>
                <w:szCs w:val="22"/>
              </w:rPr>
              <w:t>published at least five articles on reports of evaluation</w:t>
            </w:r>
            <w:r w:rsidR="00305774">
              <w:rPr>
                <w:rFonts w:asciiTheme="majorBidi" w:eastAsiaTheme="minorEastAsia" w:hAnsiTheme="majorBidi" w:cstheme="majorBidi"/>
                <w:snapToGrid/>
                <w:kern w:val="28"/>
                <w:sz w:val="22"/>
                <w:szCs w:val="22"/>
              </w:rPr>
              <w:t>-epidemiologic</w:t>
            </w:r>
            <w:r w:rsidRPr="00633234">
              <w:rPr>
                <w:rFonts w:asciiTheme="majorBidi" w:eastAsiaTheme="minorEastAsia" w:hAnsiTheme="majorBidi" w:cstheme="majorBidi"/>
                <w:snapToGrid/>
                <w:kern w:val="28"/>
                <w:sz w:val="22"/>
                <w:szCs w:val="22"/>
              </w:rPr>
              <w:t xml:space="preserve"> assessments in scientific international journals during the past 10 years. </w:t>
            </w:r>
          </w:p>
          <w:p w14:paraId="5B5B3F37" w14:textId="77777777" w:rsidR="00FD41B3" w:rsidRDefault="00FD41B3" w:rsidP="00C1419B">
            <w:pPr>
              <w:pStyle w:val="p28"/>
              <w:tabs>
                <w:tab w:val="clear" w:pos="1060"/>
              </w:tabs>
              <w:spacing w:line="240" w:lineRule="auto"/>
              <w:ind w:left="271"/>
              <w:jc w:val="both"/>
              <w:rPr>
                <w:rFonts w:asciiTheme="majorBidi" w:eastAsiaTheme="minorEastAsia" w:hAnsiTheme="majorBidi" w:cstheme="majorBidi"/>
                <w:snapToGrid/>
                <w:kern w:val="28"/>
                <w:sz w:val="22"/>
                <w:szCs w:val="22"/>
                <w:lang w:val="en-GB"/>
              </w:rPr>
            </w:pPr>
            <w:r w:rsidRPr="00633234">
              <w:rPr>
                <w:rFonts w:asciiTheme="majorBidi" w:eastAsiaTheme="minorEastAsia" w:hAnsiTheme="majorBidi" w:cstheme="majorBidi"/>
                <w:snapToGrid/>
                <w:kern w:val="28"/>
                <w:sz w:val="22"/>
                <w:szCs w:val="22"/>
                <w:lang w:val="en-GB"/>
              </w:rPr>
              <w:t>Number of publications</w:t>
            </w:r>
            <w:r>
              <w:rPr>
                <w:rFonts w:asciiTheme="majorBidi" w:eastAsiaTheme="minorEastAsia" w:hAnsiTheme="majorBidi" w:cstheme="majorBidi"/>
                <w:snapToGrid/>
                <w:kern w:val="28"/>
                <w:sz w:val="22"/>
                <w:szCs w:val="22"/>
                <w:lang w:val="en-GB"/>
              </w:rPr>
              <w:t>:</w:t>
            </w:r>
          </w:p>
          <w:p w14:paraId="3E0280A2" w14:textId="718D78AB" w:rsidR="0022292C" w:rsidRDefault="00076164" w:rsidP="00C1419B">
            <w:pPr>
              <w:pStyle w:val="p28"/>
              <w:tabs>
                <w:tab w:val="clear" w:pos="1060"/>
              </w:tabs>
              <w:spacing w:line="240" w:lineRule="auto"/>
              <w:ind w:left="271"/>
              <w:jc w:val="both"/>
              <w:rPr>
                <w:rFonts w:asciiTheme="majorBidi" w:eastAsiaTheme="minorEastAsia" w:hAnsiTheme="majorBidi" w:cstheme="majorBidi"/>
                <w:snapToGrid/>
                <w:kern w:val="28"/>
                <w:sz w:val="22"/>
                <w:szCs w:val="22"/>
                <w:lang w:val="en-GB"/>
              </w:rPr>
            </w:pPr>
            <w:r w:rsidRPr="00F57B3A">
              <w:rPr>
                <w:rFonts w:asciiTheme="majorBidi" w:eastAsiaTheme="minorEastAsia" w:hAnsiTheme="majorBidi" w:cstheme="majorBidi"/>
                <w:snapToGrid/>
                <w:kern w:val="28"/>
                <w:sz w:val="22"/>
                <w:szCs w:val="22"/>
                <w:lang w:val="en-GB"/>
              </w:rPr>
              <w:t>5</w:t>
            </w:r>
            <w:r w:rsidR="0022292C">
              <w:rPr>
                <w:rFonts w:asciiTheme="majorBidi" w:eastAsiaTheme="minorEastAsia" w:hAnsiTheme="majorBidi" w:cstheme="majorBidi"/>
                <w:snapToGrid/>
                <w:kern w:val="28"/>
                <w:sz w:val="22"/>
                <w:szCs w:val="22"/>
                <w:lang w:val="en-GB"/>
              </w:rPr>
              <w:t>≤</w:t>
            </w:r>
            <w:r w:rsidRPr="00F57B3A">
              <w:rPr>
                <w:rFonts w:asciiTheme="majorBidi" w:eastAsiaTheme="minorEastAsia" w:hAnsiTheme="majorBidi" w:cstheme="majorBidi"/>
                <w:snapToGrid/>
                <w:kern w:val="28"/>
                <w:sz w:val="22"/>
                <w:szCs w:val="22"/>
                <w:lang w:val="en-GB"/>
              </w:rPr>
              <w:t>X</w:t>
            </w:r>
            <w:r w:rsidR="00C25AAA">
              <w:rPr>
                <w:rFonts w:asciiTheme="majorBidi" w:eastAsiaTheme="minorEastAsia" w:hAnsiTheme="majorBidi" w:cstheme="majorBidi"/>
                <w:snapToGrid/>
                <w:kern w:val="28"/>
                <w:sz w:val="22"/>
                <w:szCs w:val="22"/>
                <w:lang w:val="en-GB"/>
              </w:rPr>
              <w:t xml:space="preserve"> &lt;</w:t>
            </w:r>
            <w:r w:rsidRPr="00F57B3A">
              <w:rPr>
                <w:rFonts w:asciiTheme="majorBidi" w:eastAsiaTheme="minorEastAsia" w:hAnsiTheme="majorBidi" w:cstheme="majorBidi"/>
                <w:snapToGrid/>
                <w:kern w:val="28"/>
                <w:sz w:val="22"/>
                <w:szCs w:val="22"/>
                <w:lang w:val="en-GB"/>
              </w:rPr>
              <w:t xml:space="preserve">10: (8/10); </w:t>
            </w:r>
          </w:p>
          <w:p w14:paraId="1AACF3E2" w14:textId="2F46FADB" w:rsidR="00076164" w:rsidRPr="00E6140E" w:rsidRDefault="00FD41B3" w:rsidP="00C1419B">
            <w:pPr>
              <w:pStyle w:val="p28"/>
              <w:tabs>
                <w:tab w:val="clear" w:pos="1060"/>
              </w:tabs>
              <w:spacing w:line="240" w:lineRule="auto"/>
              <w:ind w:left="271"/>
              <w:jc w:val="both"/>
              <w:rPr>
                <w:rFonts w:asciiTheme="majorBidi" w:eastAsiaTheme="minorEastAsia" w:hAnsiTheme="majorBidi" w:cstheme="majorBidi"/>
                <w:snapToGrid/>
                <w:kern w:val="28"/>
                <w:sz w:val="22"/>
                <w:szCs w:val="22"/>
              </w:rPr>
            </w:pPr>
            <w:r>
              <w:rPr>
                <w:rFonts w:asciiTheme="majorBidi" w:eastAsiaTheme="minorEastAsia" w:hAnsiTheme="majorBidi" w:cstheme="majorBidi"/>
                <w:kern w:val="28"/>
                <w:sz w:val="22"/>
                <w:szCs w:val="22"/>
                <w:lang w:val="en-GB"/>
              </w:rPr>
              <w:t xml:space="preserve">X </w:t>
            </w:r>
            <w:r w:rsidR="0022292C">
              <w:rPr>
                <w:rFonts w:asciiTheme="majorBidi" w:eastAsiaTheme="minorEastAsia" w:hAnsiTheme="majorBidi" w:cstheme="majorBidi"/>
                <w:kern w:val="28"/>
                <w:sz w:val="22"/>
                <w:szCs w:val="22"/>
                <w:lang w:val="en-GB"/>
              </w:rPr>
              <w:t>≥</w:t>
            </w:r>
            <w:r w:rsidR="00C25AAA">
              <w:rPr>
                <w:rFonts w:asciiTheme="majorBidi" w:eastAsiaTheme="minorEastAsia" w:hAnsiTheme="majorBidi" w:cstheme="majorBidi"/>
                <w:kern w:val="28"/>
                <w:sz w:val="22"/>
                <w:szCs w:val="22"/>
                <w:lang w:val="en-GB"/>
              </w:rPr>
              <w:t xml:space="preserve"> 10</w:t>
            </w:r>
            <w:r w:rsidR="00C25AAA" w:rsidRPr="00F57B3A">
              <w:rPr>
                <w:rFonts w:asciiTheme="majorBidi" w:eastAsiaTheme="minorEastAsia" w:hAnsiTheme="majorBidi" w:cstheme="majorBidi"/>
                <w:kern w:val="28"/>
                <w:sz w:val="22"/>
                <w:szCs w:val="22"/>
                <w:lang w:val="en-GB"/>
              </w:rPr>
              <w:t xml:space="preserve"> </w:t>
            </w:r>
            <w:r w:rsidR="00076164" w:rsidRPr="00F57B3A">
              <w:rPr>
                <w:rFonts w:asciiTheme="majorBidi" w:eastAsiaTheme="minorEastAsia" w:hAnsiTheme="majorBidi" w:cstheme="majorBidi"/>
                <w:kern w:val="28"/>
                <w:sz w:val="22"/>
                <w:szCs w:val="22"/>
                <w:lang w:val="en-GB"/>
              </w:rPr>
              <w:t>(10/10)</w:t>
            </w:r>
          </w:p>
        </w:tc>
        <w:tc>
          <w:tcPr>
            <w:tcW w:w="1054" w:type="dxa"/>
            <w:tcBorders>
              <w:bottom w:val="single" w:sz="4" w:space="0" w:color="auto"/>
            </w:tcBorders>
          </w:tcPr>
          <w:p w14:paraId="7814F1D3" w14:textId="357CAF48" w:rsidR="00D41251" w:rsidRPr="00E6140E" w:rsidRDefault="00757E52" w:rsidP="00C1419B">
            <w:pPr>
              <w:pStyle w:val="p28"/>
              <w:spacing w:line="240" w:lineRule="auto"/>
              <w:ind w:left="0" w:firstLine="0"/>
              <w:jc w:val="center"/>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10</w:t>
            </w:r>
          </w:p>
        </w:tc>
      </w:tr>
      <w:tr w:rsidR="00C66CDE" w:rsidRPr="00E6140E" w14:paraId="57AA3A1E" w14:textId="77777777" w:rsidTr="00305774">
        <w:tc>
          <w:tcPr>
            <w:tcW w:w="1458" w:type="dxa"/>
            <w:vMerge/>
          </w:tcPr>
          <w:p w14:paraId="2735424F" w14:textId="77777777" w:rsidR="00C66CDE" w:rsidRPr="00E6140E" w:rsidRDefault="00C66CDE"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tc>
        <w:tc>
          <w:tcPr>
            <w:tcW w:w="1268" w:type="dxa"/>
            <w:vMerge/>
          </w:tcPr>
          <w:p w14:paraId="413D8AB2" w14:textId="77777777" w:rsidR="00C66CDE" w:rsidRPr="00E6140E" w:rsidRDefault="00C66CDE" w:rsidP="00C1419B">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p>
        </w:tc>
        <w:tc>
          <w:tcPr>
            <w:tcW w:w="4978" w:type="dxa"/>
          </w:tcPr>
          <w:p w14:paraId="39BC79B1" w14:textId="3D04C5C3" w:rsidR="0022292C" w:rsidRDefault="0022292C" w:rsidP="00C1419B">
            <w:pPr>
              <w:pStyle w:val="p28"/>
              <w:tabs>
                <w:tab w:val="clear" w:pos="680"/>
                <w:tab w:val="clear" w:pos="1060"/>
              </w:tabs>
              <w:spacing w:line="240" w:lineRule="auto"/>
              <w:ind w:left="0" w:firstLine="0"/>
              <w:jc w:val="both"/>
              <w:rPr>
                <w:rFonts w:asciiTheme="majorBidi" w:hAnsiTheme="majorBidi" w:cstheme="majorBidi"/>
                <w:sz w:val="22"/>
                <w:szCs w:val="22"/>
              </w:rPr>
            </w:pPr>
            <w:r>
              <w:rPr>
                <w:rFonts w:asciiTheme="majorBidi" w:hAnsiTheme="majorBidi" w:cstheme="majorBidi"/>
                <w:sz w:val="22"/>
                <w:szCs w:val="22"/>
              </w:rPr>
              <w:t>Mandatory:</w:t>
            </w:r>
          </w:p>
          <w:p w14:paraId="41A23FBC" w14:textId="15294AD5" w:rsidR="00C66CDE" w:rsidRDefault="0022292C" w:rsidP="00C1419B">
            <w:pPr>
              <w:pStyle w:val="p28"/>
              <w:tabs>
                <w:tab w:val="clear" w:pos="680"/>
                <w:tab w:val="clear" w:pos="1060"/>
              </w:tabs>
              <w:spacing w:line="240" w:lineRule="auto"/>
              <w:ind w:left="0" w:firstLine="0"/>
              <w:jc w:val="both"/>
              <w:rPr>
                <w:rFonts w:asciiTheme="majorBidi" w:hAnsiTheme="majorBidi" w:cstheme="majorBidi"/>
                <w:sz w:val="22"/>
                <w:szCs w:val="22"/>
              </w:rPr>
            </w:pPr>
            <w:r>
              <w:rPr>
                <w:rFonts w:asciiTheme="majorBidi" w:hAnsiTheme="majorBidi" w:cstheme="majorBidi"/>
                <w:sz w:val="22"/>
                <w:szCs w:val="22"/>
              </w:rPr>
              <w:t>Min. 5 years of e</w:t>
            </w:r>
            <w:r w:rsidR="00D41251" w:rsidRPr="00370979">
              <w:rPr>
                <w:rFonts w:asciiTheme="majorBidi" w:hAnsiTheme="majorBidi" w:cstheme="majorBidi"/>
                <w:sz w:val="22"/>
                <w:szCs w:val="22"/>
              </w:rPr>
              <w:t xml:space="preserve">xperience in organizing and conducting training workshops </w:t>
            </w:r>
            <w:r>
              <w:rPr>
                <w:rFonts w:asciiTheme="majorBidi" w:hAnsiTheme="majorBidi" w:cstheme="majorBidi"/>
                <w:sz w:val="22"/>
                <w:szCs w:val="22"/>
              </w:rPr>
              <w:t xml:space="preserve">or </w:t>
            </w:r>
            <w:r w:rsidR="00D41251" w:rsidRPr="00370979">
              <w:rPr>
                <w:rFonts w:asciiTheme="majorBidi" w:hAnsiTheme="majorBidi" w:cstheme="majorBidi"/>
                <w:sz w:val="22"/>
                <w:szCs w:val="22"/>
              </w:rPr>
              <w:t>implementing health related activities</w:t>
            </w:r>
          </w:p>
          <w:p w14:paraId="0A7990FE" w14:textId="4C09D51F" w:rsidR="0022292C" w:rsidRDefault="00076164"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lang w:val="en-GB"/>
              </w:rPr>
            </w:pPr>
            <w:r w:rsidRPr="00F57B3A">
              <w:rPr>
                <w:rFonts w:asciiTheme="majorBidi" w:eastAsiaTheme="minorEastAsia" w:hAnsiTheme="majorBidi" w:cstheme="majorBidi"/>
                <w:snapToGrid/>
                <w:kern w:val="28"/>
                <w:sz w:val="22"/>
                <w:szCs w:val="22"/>
                <w:lang w:val="en-GB"/>
              </w:rPr>
              <w:t>5</w:t>
            </w:r>
            <w:r w:rsidR="0022292C">
              <w:rPr>
                <w:rFonts w:asciiTheme="majorBidi" w:eastAsiaTheme="minorEastAsia" w:hAnsiTheme="majorBidi" w:cstheme="majorBidi"/>
                <w:snapToGrid/>
                <w:kern w:val="28"/>
                <w:sz w:val="22"/>
                <w:szCs w:val="22"/>
                <w:lang w:val="en-GB"/>
              </w:rPr>
              <w:t>≤</w:t>
            </w:r>
            <w:r w:rsidRPr="00F57B3A">
              <w:rPr>
                <w:rFonts w:asciiTheme="majorBidi" w:eastAsiaTheme="minorEastAsia" w:hAnsiTheme="majorBidi" w:cstheme="majorBidi"/>
                <w:snapToGrid/>
                <w:kern w:val="28"/>
                <w:sz w:val="22"/>
                <w:szCs w:val="22"/>
                <w:lang w:val="en-GB"/>
              </w:rPr>
              <w:t>X</w:t>
            </w:r>
            <w:r w:rsidR="00CB1C67">
              <w:rPr>
                <w:rFonts w:asciiTheme="majorBidi" w:eastAsiaTheme="minorEastAsia" w:hAnsiTheme="majorBidi" w:cstheme="majorBidi"/>
                <w:snapToGrid/>
                <w:kern w:val="28"/>
                <w:sz w:val="22"/>
                <w:szCs w:val="22"/>
                <w:lang w:val="en-GB"/>
              </w:rPr>
              <w:t>&lt;</w:t>
            </w:r>
            <w:r w:rsidRPr="00F57B3A">
              <w:rPr>
                <w:rFonts w:asciiTheme="majorBidi" w:eastAsiaTheme="minorEastAsia" w:hAnsiTheme="majorBidi" w:cstheme="majorBidi"/>
                <w:snapToGrid/>
                <w:kern w:val="28"/>
                <w:sz w:val="22"/>
                <w:szCs w:val="22"/>
                <w:lang w:val="en-GB"/>
              </w:rPr>
              <w:t xml:space="preserve">10: (8/10); </w:t>
            </w:r>
          </w:p>
          <w:p w14:paraId="70FE98C4" w14:textId="20794978" w:rsidR="00076164" w:rsidRPr="00E6140E" w:rsidRDefault="00FD41B3"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Pr>
                <w:rFonts w:asciiTheme="majorBidi" w:eastAsiaTheme="minorEastAsia" w:hAnsiTheme="majorBidi" w:cstheme="majorBidi"/>
                <w:kern w:val="28"/>
                <w:sz w:val="22"/>
                <w:szCs w:val="22"/>
                <w:lang w:val="en-GB"/>
              </w:rPr>
              <w:t>X ≥ 10</w:t>
            </w:r>
            <w:r w:rsidRPr="00F57B3A">
              <w:rPr>
                <w:rFonts w:asciiTheme="majorBidi" w:eastAsiaTheme="minorEastAsia" w:hAnsiTheme="majorBidi" w:cstheme="majorBidi"/>
                <w:kern w:val="28"/>
                <w:sz w:val="22"/>
                <w:szCs w:val="22"/>
                <w:lang w:val="en-GB"/>
              </w:rPr>
              <w:t xml:space="preserve"> (10/10)</w:t>
            </w:r>
          </w:p>
        </w:tc>
        <w:tc>
          <w:tcPr>
            <w:tcW w:w="1054" w:type="dxa"/>
          </w:tcPr>
          <w:p w14:paraId="723789B1" w14:textId="77777777" w:rsidR="00C66CDE" w:rsidRPr="00E6140E" w:rsidRDefault="00D41251" w:rsidP="00C1419B">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10</w:t>
            </w:r>
          </w:p>
        </w:tc>
      </w:tr>
      <w:tr w:rsidR="000F17F1" w:rsidRPr="00E6140E" w14:paraId="5C6A56EA" w14:textId="77777777" w:rsidTr="00305774">
        <w:tc>
          <w:tcPr>
            <w:tcW w:w="1458" w:type="dxa"/>
            <w:vMerge w:val="restart"/>
          </w:tcPr>
          <w:p w14:paraId="3884839D" w14:textId="77777777" w:rsidR="000F17F1" w:rsidRPr="004C4689" w:rsidRDefault="000F17F1"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Proposed Methodology</w:t>
            </w:r>
            <w:r w:rsidRPr="00370979">
              <w:rPr>
                <w:rFonts w:asciiTheme="majorBidi" w:eastAsiaTheme="minorEastAsia" w:hAnsiTheme="majorBidi" w:cstheme="majorBidi"/>
                <w:snapToGrid/>
                <w:kern w:val="28"/>
                <w:sz w:val="22"/>
                <w:szCs w:val="22"/>
              </w:rPr>
              <w:t>, Action Plan</w:t>
            </w:r>
            <w:r w:rsidRPr="004C4689">
              <w:rPr>
                <w:rFonts w:asciiTheme="majorBidi" w:eastAsiaTheme="minorEastAsia" w:hAnsiTheme="majorBidi" w:cstheme="majorBidi"/>
                <w:snapToGrid/>
                <w:kern w:val="28"/>
                <w:sz w:val="22"/>
                <w:szCs w:val="22"/>
              </w:rPr>
              <w:t>, and Challenges</w:t>
            </w:r>
          </w:p>
        </w:tc>
        <w:tc>
          <w:tcPr>
            <w:tcW w:w="1268" w:type="dxa"/>
            <w:vMerge w:val="restart"/>
          </w:tcPr>
          <w:p w14:paraId="4FEE37F8" w14:textId="77CF4256" w:rsidR="000F17F1" w:rsidRPr="00E6140E" w:rsidRDefault="002863C2" w:rsidP="00342831">
            <w:pPr>
              <w:pStyle w:val="p28"/>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35</w:t>
            </w:r>
          </w:p>
        </w:tc>
        <w:tc>
          <w:tcPr>
            <w:tcW w:w="4978" w:type="dxa"/>
          </w:tcPr>
          <w:p w14:paraId="7F0E28E2" w14:textId="77777777" w:rsidR="000F17F1" w:rsidRDefault="000F17F1">
            <w:pPr>
              <w:pStyle w:val="Footer"/>
              <w:bidi w:val="0"/>
              <w:jc w:val="both"/>
              <w:rPr>
                <w:rFonts w:asciiTheme="majorBidi" w:eastAsiaTheme="minorEastAsia" w:hAnsiTheme="majorBidi" w:cstheme="majorBidi"/>
                <w:kern w:val="28"/>
                <w:sz w:val="22"/>
                <w:szCs w:val="22"/>
              </w:rPr>
            </w:pPr>
            <w:r w:rsidRPr="00E6140E">
              <w:rPr>
                <w:rFonts w:asciiTheme="majorBidi" w:eastAsiaTheme="minorEastAsia" w:hAnsiTheme="majorBidi" w:cstheme="majorBidi"/>
                <w:kern w:val="28"/>
                <w:sz w:val="22"/>
                <w:szCs w:val="22"/>
              </w:rPr>
              <w:t>Understanding and Proposed Methodology</w:t>
            </w:r>
          </w:p>
          <w:p w14:paraId="0D536654" w14:textId="77777777" w:rsidR="00B1274A" w:rsidRDefault="00B1274A" w:rsidP="00B1274A">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Relevant and comprehensive (15/15)</w:t>
            </w:r>
          </w:p>
          <w:p w14:paraId="53894F4C" w14:textId="77777777" w:rsidR="00B1274A" w:rsidRDefault="00B1274A" w:rsidP="00B1274A">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 xml:space="preserve">Relevant, </w:t>
            </w:r>
            <w:proofErr w:type="gramStart"/>
            <w:r>
              <w:rPr>
                <w:rFonts w:asciiTheme="majorBidi" w:eastAsiaTheme="minorEastAsia" w:hAnsiTheme="majorBidi" w:cstheme="majorBidi"/>
                <w:kern w:val="28"/>
                <w:sz w:val="22"/>
                <w:szCs w:val="22"/>
              </w:rPr>
              <w:t>sufficient</w:t>
            </w:r>
            <w:proofErr w:type="gramEnd"/>
            <w:r>
              <w:rPr>
                <w:rFonts w:asciiTheme="majorBidi" w:eastAsiaTheme="minorEastAsia" w:hAnsiTheme="majorBidi" w:cstheme="majorBidi"/>
                <w:kern w:val="28"/>
                <w:sz w:val="22"/>
                <w:szCs w:val="22"/>
              </w:rPr>
              <w:t xml:space="preserve"> but not comprehensive (13/15)</w:t>
            </w:r>
          </w:p>
          <w:p w14:paraId="55B40BF2" w14:textId="1489C38F" w:rsidR="00B1274A" w:rsidRDefault="00B1274A" w:rsidP="00B1274A">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 xml:space="preserve">Relevant but not </w:t>
            </w:r>
            <w:proofErr w:type="gramStart"/>
            <w:r>
              <w:rPr>
                <w:rFonts w:asciiTheme="majorBidi" w:eastAsiaTheme="minorEastAsia" w:hAnsiTheme="majorBidi" w:cstheme="majorBidi"/>
                <w:kern w:val="28"/>
                <w:sz w:val="22"/>
                <w:szCs w:val="22"/>
              </w:rPr>
              <w:t>sufficient</w:t>
            </w:r>
            <w:proofErr w:type="gramEnd"/>
            <w:r>
              <w:rPr>
                <w:rFonts w:asciiTheme="majorBidi" w:eastAsiaTheme="minorEastAsia" w:hAnsiTheme="majorBidi" w:cstheme="majorBidi"/>
                <w:kern w:val="28"/>
                <w:sz w:val="22"/>
                <w:szCs w:val="22"/>
              </w:rPr>
              <w:t xml:space="preserve"> (</w:t>
            </w:r>
            <w:r w:rsidR="003051BB">
              <w:rPr>
                <w:rFonts w:asciiTheme="majorBidi" w:eastAsiaTheme="minorEastAsia" w:hAnsiTheme="majorBidi" w:cstheme="majorBidi"/>
                <w:kern w:val="28"/>
                <w:sz w:val="22"/>
                <w:szCs w:val="22"/>
              </w:rPr>
              <w:t>7</w:t>
            </w:r>
            <w:r>
              <w:rPr>
                <w:rFonts w:asciiTheme="majorBidi" w:eastAsiaTheme="minorEastAsia" w:hAnsiTheme="majorBidi" w:cstheme="majorBidi"/>
                <w:kern w:val="28"/>
                <w:sz w:val="22"/>
                <w:szCs w:val="22"/>
              </w:rPr>
              <w:t>/15)</w:t>
            </w:r>
          </w:p>
          <w:p w14:paraId="00E5FC9D" w14:textId="43CF9479" w:rsidR="00B1274A" w:rsidRPr="00E6140E" w:rsidRDefault="00B1274A" w:rsidP="008A22C8">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Irrelevant (</w:t>
            </w:r>
            <w:r w:rsidR="000D4AC1">
              <w:rPr>
                <w:rFonts w:asciiTheme="majorBidi" w:eastAsiaTheme="minorEastAsia" w:hAnsiTheme="majorBidi" w:cstheme="majorBidi"/>
                <w:kern w:val="28"/>
                <w:sz w:val="22"/>
                <w:szCs w:val="22"/>
              </w:rPr>
              <w:t>0</w:t>
            </w:r>
            <w:r>
              <w:rPr>
                <w:rFonts w:asciiTheme="majorBidi" w:eastAsiaTheme="minorEastAsia" w:hAnsiTheme="majorBidi" w:cstheme="majorBidi"/>
                <w:kern w:val="28"/>
                <w:sz w:val="22"/>
                <w:szCs w:val="22"/>
              </w:rPr>
              <w:t>/15)</w:t>
            </w:r>
          </w:p>
        </w:tc>
        <w:tc>
          <w:tcPr>
            <w:tcW w:w="1054" w:type="dxa"/>
          </w:tcPr>
          <w:p w14:paraId="1218CC82" w14:textId="4C342C9B" w:rsidR="000F17F1" w:rsidRPr="00E6140E" w:rsidRDefault="002863C2" w:rsidP="00C1419B">
            <w:pPr>
              <w:pStyle w:val="Footer"/>
              <w:bidi w:val="0"/>
              <w:jc w:val="center"/>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20</w:t>
            </w:r>
          </w:p>
        </w:tc>
      </w:tr>
      <w:tr w:rsidR="000F17F1" w:rsidRPr="00E6140E" w14:paraId="492B32A3" w14:textId="77777777" w:rsidTr="00305774">
        <w:trPr>
          <w:trHeight w:val="135"/>
        </w:trPr>
        <w:tc>
          <w:tcPr>
            <w:tcW w:w="1458" w:type="dxa"/>
            <w:vMerge/>
          </w:tcPr>
          <w:p w14:paraId="7695437B" w14:textId="77777777" w:rsidR="000F17F1" w:rsidRPr="00E6140E" w:rsidRDefault="000F17F1"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tc>
        <w:tc>
          <w:tcPr>
            <w:tcW w:w="1268" w:type="dxa"/>
            <w:vMerge/>
          </w:tcPr>
          <w:p w14:paraId="574AC091" w14:textId="77777777" w:rsidR="000F17F1" w:rsidRPr="00E6140E" w:rsidRDefault="000F17F1"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tc>
        <w:tc>
          <w:tcPr>
            <w:tcW w:w="4978" w:type="dxa"/>
          </w:tcPr>
          <w:p w14:paraId="76D95943" w14:textId="77777777" w:rsidR="00C46158" w:rsidRDefault="000F17F1" w:rsidP="00B1274A">
            <w:pPr>
              <w:pStyle w:val="p28"/>
              <w:tabs>
                <w:tab w:val="clear" w:pos="680"/>
                <w:tab w:val="clear" w:pos="1060"/>
                <w:tab w:val="left" w:pos="3270"/>
              </w:tabs>
              <w:spacing w:line="240" w:lineRule="auto"/>
              <w:ind w:left="0" w:firstLine="0"/>
              <w:jc w:val="both"/>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Action plan</w:t>
            </w:r>
          </w:p>
          <w:p w14:paraId="0E9A127F" w14:textId="77777777" w:rsidR="003051BB" w:rsidRDefault="003051BB" w:rsidP="003051BB">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Relevant and comprehensive (15/15)</w:t>
            </w:r>
          </w:p>
          <w:p w14:paraId="47C45DAA" w14:textId="77777777" w:rsidR="003051BB" w:rsidRDefault="003051BB" w:rsidP="003051BB">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 xml:space="preserve">Relevant, </w:t>
            </w:r>
            <w:proofErr w:type="gramStart"/>
            <w:r>
              <w:rPr>
                <w:rFonts w:asciiTheme="majorBidi" w:eastAsiaTheme="minorEastAsia" w:hAnsiTheme="majorBidi" w:cstheme="majorBidi"/>
                <w:kern w:val="28"/>
                <w:sz w:val="22"/>
                <w:szCs w:val="22"/>
              </w:rPr>
              <w:t>sufficient</w:t>
            </w:r>
            <w:proofErr w:type="gramEnd"/>
            <w:r>
              <w:rPr>
                <w:rFonts w:asciiTheme="majorBidi" w:eastAsiaTheme="minorEastAsia" w:hAnsiTheme="majorBidi" w:cstheme="majorBidi"/>
                <w:kern w:val="28"/>
                <w:sz w:val="22"/>
                <w:szCs w:val="22"/>
              </w:rPr>
              <w:t xml:space="preserve"> but not comprehensive (13/15)</w:t>
            </w:r>
          </w:p>
          <w:p w14:paraId="534A2E8F" w14:textId="77777777" w:rsidR="003051BB" w:rsidRDefault="003051BB" w:rsidP="003051BB">
            <w:pPr>
              <w:pStyle w:val="Footer"/>
              <w:bidi w:val="0"/>
              <w:jc w:val="both"/>
              <w:rPr>
                <w:rFonts w:asciiTheme="majorBidi" w:eastAsiaTheme="minorEastAsia" w:hAnsiTheme="majorBidi" w:cstheme="majorBidi"/>
                <w:kern w:val="28"/>
                <w:sz w:val="22"/>
                <w:szCs w:val="22"/>
              </w:rPr>
            </w:pPr>
            <w:r>
              <w:rPr>
                <w:rFonts w:asciiTheme="majorBidi" w:eastAsiaTheme="minorEastAsia" w:hAnsiTheme="majorBidi" w:cstheme="majorBidi"/>
                <w:kern w:val="28"/>
                <w:sz w:val="22"/>
                <w:szCs w:val="22"/>
              </w:rPr>
              <w:t xml:space="preserve">Relevant but not </w:t>
            </w:r>
            <w:proofErr w:type="gramStart"/>
            <w:r>
              <w:rPr>
                <w:rFonts w:asciiTheme="majorBidi" w:eastAsiaTheme="minorEastAsia" w:hAnsiTheme="majorBidi" w:cstheme="majorBidi"/>
                <w:kern w:val="28"/>
                <w:sz w:val="22"/>
                <w:szCs w:val="22"/>
              </w:rPr>
              <w:t>sufficient</w:t>
            </w:r>
            <w:proofErr w:type="gramEnd"/>
            <w:r>
              <w:rPr>
                <w:rFonts w:asciiTheme="majorBidi" w:eastAsiaTheme="minorEastAsia" w:hAnsiTheme="majorBidi" w:cstheme="majorBidi"/>
                <w:kern w:val="28"/>
                <w:sz w:val="22"/>
                <w:szCs w:val="22"/>
              </w:rPr>
              <w:t xml:space="preserve"> (7/15)</w:t>
            </w:r>
          </w:p>
          <w:p w14:paraId="69CA5051" w14:textId="5FE91444" w:rsidR="00B1274A" w:rsidRPr="00E6140E" w:rsidRDefault="003051BB" w:rsidP="003051BB">
            <w:pPr>
              <w:pStyle w:val="p28"/>
              <w:tabs>
                <w:tab w:val="clear" w:pos="680"/>
                <w:tab w:val="clear" w:pos="1060"/>
                <w:tab w:val="left" w:pos="3270"/>
              </w:tabs>
              <w:spacing w:line="240" w:lineRule="auto"/>
              <w:ind w:left="0" w:firstLine="0"/>
              <w:jc w:val="both"/>
              <w:rPr>
                <w:rFonts w:asciiTheme="majorBidi" w:eastAsiaTheme="minorEastAsia" w:hAnsiTheme="majorBidi" w:cstheme="majorBidi"/>
                <w:snapToGrid/>
                <w:kern w:val="28"/>
                <w:sz w:val="22"/>
                <w:szCs w:val="22"/>
              </w:rPr>
            </w:pPr>
            <w:r>
              <w:rPr>
                <w:rFonts w:asciiTheme="majorBidi" w:eastAsiaTheme="minorEastAsia" w:hAnsiTheme="majorBidi" w:cstheme="majorBidi"/>
                <w:kern w:val="28"/>
                <w:sz w:val="22"/>
                <w:szCs w:val="22"/>
              </w:rPr>
              <w:t>Irrelevant (0/15)</w:t>
            </w:r>
          </w:p>
        </w:tc>
        <w:tc>
          <w:tcPr>
            <w:tcW w:w="1054" w:type="dxa"/>
          </w:tcPr>
          <w:p w14:paraId="117824DF" w14:textId="08A01C11" w:rsidR="000F17F1" w:rsidRPr="00E6140E" w:rsidRDefault="00EB5CE6" w:rsidP="00C1419B">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10</w:t>
            </w:r>
          </w:p>
        </w:tc>
      </w:tr>
      <w:tr w:rsidR="000F17F1" w:rsidRPr="00E6140E" w14:paraId="7230048A" w14:textId="77777777" w:rsidTr="00305774">
        <w:trPr>
          <w:trHeight w:val="105"/>
        </w:trPr>
        <w:tc>
          <w:tcPr>
            <w:tcW w:w="1458" w:type="dxa"/>
            <w:vMerge/>
          </w:tcPr>
          <w:p w14:paraId="194276D3" w14:textId="77777777" w:rsidR="000F17F1" w:rsidRPr="00E6140E" w:rsidRDefault="000F17F1"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tc>
        <w:tc>
          <w:tcPr>
            <w:tcW w:w="1268" w:type="dxa"/>
            <w:vMerge/>
          </w:tcPr>
          <w:p w14:paraId="25D54DCD" w14:textId="77777777" w:rsidR="000F17F1" w:rsidRPr="00E6140E" w:rsidRDefault="000F17F1" w:rsidP="00C1419B">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tc>
        <w:tc>
          <w:tcPr>
            <w:tcW w:w="4978" w:type="dxa"/>
          </w:tcPr>
          <w:p w14:paraId="55B7CEA1" w14:textId="77777777" w:rsidR="000F17F1" w:rsidRPr="00C90EB1" w:rsidRDefault="000F17F1" w:rsidP="001035F1">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sidRPr="00C90EB1">
              <w:rPr>
                <w:rFonts w:asciiTheme="majorBidi" w:eastAsiaTheme="minorEastAsia" w:hAnsiTheme="majorBidi" w:cstheme="majorBidi"/>
                <w:snapToGrid/>
                <w:kern w:val="28"/>
                <w:sz w:val="22"/>
                <w:szCs w:val="22"/>
              </w:rPr>
              <w:t>Challenges</w:t>
            </w:r>
          </w:p>
          <w:p w14:paraId="2218676E" w14:textId="77777777" w:rsidR="0022292C" w:rsidRPr="00C90EB1" w:rsidRDefault="0022292C" w:rsidP="0022292C">
            <w:pPr>
              <w:pStyle w:val="Footer"/>
              <w:bidi w:val="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Relevant and comprehensive (5/5)</w:t>
            </w:r>
          </w:p>
          <w:p w14:paraId="1D449904" w14:textId="77777777" w:rsidR="0022292C" w:rsidRPr="00C90EB1" w:rsidRDefault="0022292C" w:rsidP="0022292C">
            <w:pPr>
              <w:pStyle w:val="Footer"/>
              <w:bidi w:val="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 xml:space="preserve">Relevant, </w:t>
            </w:r>
            <w:proofErr w:type="gramStart"/>
            <w:r w:rsidRPr="00C90EB1">
              <w:rPr>
                <w:rFonts w:asciiTheme="majorBidi" w:eastAsiaTheme="minorEastAsia" w:hAnsiTheme="majorBidi" w:cstheme="majorBidi"/>
                <w:kern w:val="28"/>
                <w:sz w:val="22"/>
                <w:szCs w:val="22"/>
              </w:rPr>
              <w:t>sufficient</w:t>
            </w:r>
            <w:proofErr w:type="gramEnd"/>
            <w:r w:rsidRPr="00C90EB1">
              <w:rPr>
                <w:rFonts w:asciiTheme="majorBidi" w:eastAsiaTheme="minorEastAsia" w:hAnsiTheme="majorBidi" w:cstheme="majorBidi"/>
                <w:kern w:val="28"/>
                <w:sz w:val="22"/>
                <w:szCs w:val="22"/>
              </w:rPr>
              <w:t xml:space="preserve"> but not comprehensive (3/5)</w:t>
            </w:r>
          </w:p>
          <w:p w14:paraId="6BAEEED0" w14:textId="77777777" w:rsidR="0022292C" w:rsidRPr="00C90EB1" w:rsidRDefault="0022292C" w:rsidP="0022292C">
            <w:pPr>
              <w:pStyle w:val="Footer"/>
              <w:bidi w:val="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 xml:space="preserve">Relevant but not </w:t>
            </w:r>
            <w:proofErr w:type="gramStart"/>
            <w:r w:rsidRPr="00C90EB1">
              <w:rPr>
                <w:rFonts w:asciiTheme="majorBidi" w:eastAsiaTheme="minorEastAsia" w:hAnsiTheme="majorBidi" w:cstheme="majorBidi"/>
                <w:kern w:val="28"/>
                <w:sz w:val="22"/>
                <w:szCs w:val="22"/>
              </w:rPr>
              <w:t>sufficient</w:t>
            </w:r>
            <w:proofErr w:type="gramEnd"/>
            <w:r w:rsidRPr="00C90EB1">
              <w:rPr>
                <w:rFonts w:asciiTheme="majorBidi" w:eastAsiaTheme="minorEastAsia" w:hAnsiTheme="majorBidi" w:cstheme="majorBidi"/>
                <w:kern w:val="28"/>
                <w:sz w:val="22"/>
                <w:szCs w:val="22"/>
              </w:rPr>
              <w:t xml:space="preserve"> (1/5)</w:t>
            </w:r>
          </w:p>
          <w:p w14:paraId="03168073" w14:textId="51DE84B6" w:rsidR="00B1274A" w:rsidRPr="00C90EB1" w:rsidRDefault="0022292C" w:rsidP="0022292C">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sidRPr="00C90EB1">
              <w:rPr>
                <w:rFonts w:asciiTheme="majorBidi" w:eastAsiaTheme="minorEastAsia" w:hAnsiTheme="majorBidi" w:cstheme="majorBidi"/>
                <w:kern w:val="28"/>
                <w:sz w:val="22"/>
                <w:szCs w:val="22"/>
              </w:rPr>
              <w:t>Irrelevant (</w:t>
            </w:r>
            <w:r w:rsidR="000D4AC1" w:rsidRPr="00C90EB1">
              <w:rPr>
                <w:rFonts w:asciiTheme="majorBidi" w:eastAsiaTheme="minorEastAsia" w:hAnsiTheme="majorBidi" w:cstheme="majorBidi"/>
                <w:kern w:val="28"/>
                <w:sz w:val="22"/>
                <w:szCs w:val="22"/>
              </w:rPr>
              <w:t>0</w:t>
            </w:r>
            <w:r w:rsidRPr="00C90EB1">
              <w:rPr>
                <w:rFonts w:asciiTheme="majorBidi" w:eastAsiaTheme="minorEastAsia" w:hAnsiTheme="majorBidi" w:cstheme="majorBidi"/>
                <w:kern w:val="28"/>
                <w:sz w:val="22"/>
                <w:szCs w:val="22"/>
              </w:rPr>
              <w:t>/5)</w:t>
            </w:r>
          </w:p>
        </w:tc>
        <w:tc>
          <w:tcPr>
            <w:tcW w:w="1054" w:type="dxa"/>
          </w:tcPr>
          <w:p w14:paraId="114A807D" w14:textId="77777777" w:rsidR="000F17F1" w:rsidRPr="00E6140E" w:rsidRDefault="000F17F1" w:rsidP="00C1419B">
            <w:pPr>
              <w:pStyle w:val="p28"/>
              <w:spacing w:line="240" w:lineRule="auto"/>
              <w:ind w:left="0"/>
              <w:jc w:val="center"/>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 xml:space="preserve">     5</w:t>
            </w:r>
          </w:p>
        </w:tc>
      </w:tr>
      <w:tr w:rsidR="00B71E99" w:rsidRPr="00E6140E" w14:paraId="4CC1C6C5" w14:textId="77777777" w:rsidTr="00305774">
        <w:tc>
          <w:tcPr>
            <w:tcW w:w="1458" w:type="dxa"/>
            <w:vMerge w:val="restart"/>
            <w:tcBorders>
              <w:top w:val="single" w:sz="4" w:space="0" w:color="auto"/>
              <w:left w:val="single" w:sz="4" w:space="0" w:color="auto"/>
              <w:right w:val="single" w:sz="4" w:space="0" w:color="auto"/>
            </w:tcBorders>
          </w:tcPr>
          <w:p w14:paraId="265AEBD2" w14:textId="77777777" w:rsidR="00B71E99" w:rsidRPr="00E6140E" w:rsidRDefault="00B71E99" w:rsidP="00E45754">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p w14:paraId="0915B028" w14:textId="77777777" w:rsidR="00B71E99" w:rsidRPr="00E6140E" w:rsidRDefault="00B71E99" w:rsidP="00E45754">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sidRPr="00E6140E">
              <w:rPr>
                <w:rFonts w:asciiTheme="majorBidi" w:eastAsiaTheme="minorEastAsia" w:hAnsiTheme="majorBidi" w:cstheme="majorBidi"/>
                <w:snapToGrid/>
                <w:kern w:val="28"/>
                <w:sz w:val="22"/>
                <w:szCs w:val="22"/>
              </w:rPr>
              <w:t>Expertise of the key staff</w:t>
            </w:r>
          </w:p>
        </w:tc>
        <w:tc>
          <w:tcPr>
            <w:tcW w:w="1268" w:type="dxa"/>
            <w:vMerge w:val="restart"/>
            <w:tcBorders>
              <w:top w:val="single" w:sz="4" w:space="0" w:color="auto"/>
              <w:left w:val="single" w:sz="4" w:space="0" w:color="auto"/>
              <w:right w:val="single" w:sz="4" w:space="0" w:color="auto"/>
            </w:tcBorders>
          </w:tcPr>
          <w:p w14:paraId="2013B258" w14:textId="77777777" w:rsidR="00B71E99" w:rsidRPr="00E6140E" w:rsidRDefault="00B71E99" w:rsidP="00E45754">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p>
          <w:p w14:paraId="2EAD9C35" w14:textId="0F830D54" w:rsidR="00B71E99" w:rsidRPr="004C4689" w:rsidRDefault="00C723E4" w:rsidP="00E45754">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35</w:t>
            </w:r>
          </w:p>
        </w:tc>
        <w:tc>
          <w:tcPr>
            <w:tcW w:w="4978" w:type="dxa"/>
            <w:tcBorders>
              <w:top w:val="single" w:sz="4" w:space="0" w:color="auto"/>
              <w:left w:val="single" w:sz="4" w:space="0" w:color="auto"/>
              <w:bottom w:val="single" w:sz="4" w:space="0" w:color="auto"/>
              <w:right w:val="single" w:sz="4" w:space="0" w:color="auto"/>
            </w:tcBorders>
            <w:hideMark/>
          </w:tcPr>
          <w:p w14:paraId="53419943" w14:textId="77777777" w:rsidR="0022292C" w:rsidRPr="00C90EB1" w:rsidRDefault="0022292C" w:rsidP="00E45754">
            <w:pPr>
              <w:pStyle w:val="p28"/>
              <w:tabs>
                <w:tab w:val="clear" w:pos="680"/>
                <w:tab w:val="clear" w:pos="1060"/>
              </w:tabs>
              <w:spacing w:line="240" w:lineRule="auto"/>
              <w:ind w:left="0" w:firstLine="0"/>
              <w:jc w:val="both"/>
              <w:rPr>
                <w:rFonts w:asciiTheme="majorBidi" w:hAnsiTheme="majorBidi" w:cstheme="majorBidi"/>
                <w:sz w:val="22"/>
                <w:szCs w:val="22"/>
              </w:rPr>
            </w:pPr>
            <w:r w:rsidRPr="00C90EB1">
              <w:rPr>
                <w:rFonts w:asciiTheme="majorBidi" w:hAnsiTheme="majorBidi" w:cstheme="majorBidi"/>
                <w:sz w:val="22"/>
                <w:szCs w:val="22"/>
              </w:rPr>
              <w:t>Mandatory:</w:t>
            </w:r>
          </w:p>
          <w:p w14:paraId="0E025A0F" w14:textId="5BE3F52D" w:rsidR="00B71E99" w:rsidRPr="00C90EB1" w:rsidRDefault="00B71E99" w:rsidP="00E45754">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sidRPr="00C90EB1">
              <w:rPr>
                <w:rFonts w:asciiTheme="majorBidi" w:hAnsiTheme="majorBidi" w:cstheme="majorBidi"/>
                <w:sz w:val="22"/>
                <w:szCs w:val="22"/>
              </w:rPr>
              <w:t>The Team Leader has min. master’s degree in the field of public health, epidemiology, psychology, social work or medicine</w:t>
            </w:r>
            <w:r w:rsidRPr="00C90EB1">
              <w:rPr>
                <w:rFonts w:asciiTheme="majorBidi" w:eastAsiaTheme="minorEastAsia" w:hAnsiTheme="majorBidi" w:cstheme="majorBidi"/>
                <w:snapToGrid/>
                <w:kern w:val="28"/>
                <w:sz w:val="22"/>
                <w:szCs w:val="22"/>
              </w:rPr>
              <w:t xml:space="preserve"> </w:t>
            </w:r>
          </w:p>
          <w:p w14:paraId="4B84AD74" w14:textId="77777777" w:rsidR="0022292C" w:rsidRPr="00C90EB1" w:rsidRDefault="00076164" w:rsidP="00E45754">
            <w:pPr>
              <w:pStyle w:val="p28"/>
              <w:tabs>
                <w:tab w:val="clear" w:pos="680"/>
                <w:tab w:val="clear" w:pos="1060"/>
              </w:tabs>
              <w:spacing w:line="240" w:lineRule="auto"/>
              <w:ind w:left="0" w:firstLine="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Master’s degree (</w:t>
            </w:r>
            <w:r w:rsidR="0083728F" w:rsidRPr="00C90EB1">
              <w:rPr>
                <w:rFonts w:asciiTheme="majorBidi" w:eastAsiaTheme="minorEastAsia" w:hAnsiTheme="majorBidi" w:cstheme="majorBidi"/>
                <w:kern w:val="28"/>
                <w:sz w:val="22"/>
                <w:szCs w:val="22"/>
              </w:rPr>
              <w:t>8/10</w:t>
            </w:r>
            <w:r w:rsidRPr="00C90EB1">
              <w:rPr>
                <w:rFonts w:asciiTheme="majorBidi" w:eastAsiaTheme="minorEastAsia" w:hAnsiTheme="majorBidi" w:cstheme="majorBidi"/>
                <w:kern w:val="28"/>
                <w:sz w:val="22"/>
                <w:szCs w:val="22"/>
              </w:rPr>
              <w:t xml:space="preserve">), </w:t>
            </w:r>
          </w:p>
          <w:p w14:paraId="554E669C" w14:textId="16A177FC" w:rsidR="00076164" w:rsidRPr="00C90EB1" w:rsidRDefault="00076164" w:rsidP="00E45754">
            <w:pPr>
              <w:pStyle w:val="p28"/>
              <w:tabs>
                <w:tab w:val="clear" w:pos="680"/>
                <w:tab w:val="clear" w:pos="1060"/>
              </w:tabs>
              <w:spacing w:line="240" w:lineRule="auto"/>
              <w:ind w:left="0" w:firstLine="0"/>
              <w:jc w:val="both"/>
              <w:rPr>
                <w:rFonts w:asciiTheme="majorBidi" w:eastAsiaTheme="minorEastAsia" w:hAnsiTheme="majorBidi" w:cstheme="majorBidi"/>
                <w:snapToGrid/>
                <w:kern w:val="28"/>
                <w:sz w:val="22"/>
                <w:szCs w:val="22"/>
              </w:rPr>
            </w:pPr>
            <w:r w:rsidRPr="00C90EB1">
              <w:rPr>
                <w:rFonts w:asciiTheme="majorBidi" w:eastAsiaTheme="minorEastAsia" w:hAnsiTheme="majorBidi" w:cstheme="majorBidi"/>
                <w:kern w:val="28"/>
                <w:sz w:val="22"/>
                <w:szCs w:val="22"/>
              </w:rPr>
              <w:t>Higher education (</w:t>
            </w:r>
            <w:r w:rsidR="0083728F" w:rsidRPr="00C90EB1">
              <w:rPr>
                <w:rFonts w:asciiTheme="majorBidi" w:eastAsiaTheme="minorEastAsia" w:hAnsiTheme="majorBidi" w:cstheme="majorBidi"/>
                <w:kern w:val="28"/>
                <w:sz w:val="22"/>
                <w:szCs w:val="22"/>
              </w:rPr>
              <w:t>10/10</w:t>
            </w:r>
            <w:r w:rsidRPr="00C90EB1">
              <w:rPr>
                <w:rFonts w:asciiTheme="majorBidi" w:eastAsiaTheme="minorEastAsia" w:hAnsiTheme="majorBidi" w:cstheme="majorBidi"/>
                <w:kern w:val="28"/>
                <w:sz w:val="22"/>
                <w:szCs w:val="22"/>
              </w:rPr>
              <w:t>)</w:t>
            </w:r>
          </w:p>
        </w:tc>
        <w:tc>
          <w:tcPr>
            <w:tcW w:w="1054" w:type="dxa"/>
            <w:tcBorders>
              <w:top w:val="single" w:sz="4" w:space="0" w:color="auto"/>
              <w:left w:val="single" w:sz="4" w:space="0" w:color="auto"/>
              <w:bottom w:val="single" w:sz="4" w:space="0" w:color="auto"/>
              <w:right w:val="single" w:sz="4" w:space="0" w:color="auto"/>
            </w:tcBorders>
            <w:hideMark/>
          </w:tcPr>
          <w:p w14:paraId="3BC341D8" w14:textId="247BF77F" w:rsidR="00B71E99" w:rsidRPr="00E6140E" w:rsidRDefault="00B71E99" w:rsidP="00E45754">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10</w:t>
            </w:r>
          </w:p>
        </w:tc>
      </w:tr>
      <w:tr w:rsidR="00B71E99" w:rsidRPr="00E6140E" w14:paraId="22DF836B" w14:textId="77777777" w:rsidTr="00305774">
        <w:tc>
          <w:tcPr>
            <w:tcW w:w="1458" w:type="dxa"/>
            <w:vMerge/>
            <w:tcBorders>
              <w:left w:val="single" w:sz="4" w:space="0" w:color="auto"/>
              <w:right w:val="single" w:sz="4" w:space="0" w:color="auto"/>
            </w:tcBorders>
            <w:vAlign w:val="center"/>
          </w:tcPr>
          <w:p w14:paraId="3611F63C" w14:textId="77777777" w:rsidR="00B71E99" w:rsidRPr="00E6140E" w:rsidRDefault="00B71E99">
            <w:pPr>
              <w:pStyle w:val="p28"/>
              <w:tabs>
                <w:tab w:val="clear" w:pos="680"/>
                <w:tab w:val="clear" w:pos="1060"/>
              </w:tabs>
              <w:spacing w:line="240" w:lineRule="auto"/>
              <w:ind w:left="0" w:firstLine="0"/>
              <w:jc w:val="both"/>
              <w:rPr>
                <w:rFonts w:asciiTheme="majorBidi" w:eastAsiaTheme="minorEastAsia" w:hAnsiTheme="majorBidi" w:cstheme="majorBidi"/>
                <w:kern w:val="28"/>
                <w:sz w:val="22"/>
                <w:szCs w:val="22"/>
              </w:rPr>
            </w:pPr>
          </w:p>
        </w:tc>
        <w:tc>
          <w:tcPr>
            <w:tcW w:w="1268" w:type="dxa"/>
            <w:vMerge/>
            <w:tcBorders>
              <w:left w:val="single" w:sz="4" w:space="0" w:color="auto"/>
              <w:right w:val="single" w:sz="4" w:space="0" w:color="auto"/>
            </w:tcBorders>
            <w:vAlign w:val="center"/>
          </w:tcPr>
          <w:p w14:paraId="6A203110" w14:textId="77777777" w:rsidR="00B71E99" w:rsidRPr="00E6140E" w:rsidRDefault="00B71E99">
            <w:pPr>
              <w:pStyle w:val="p28"/>
              <w:tabs>
                <w:tab w:val="clear" w:pos="680"/>
                <w:tab w:val="clear" w:pos="1060"/>
              </w:tabs>
              <w:spacing w:line="240" w:lineRule="auto"/>
              <w:ind w:left="0" w:firstLine="0"/>
              <w:jc w:val="both"/>
              <w:rPr>
                <w:rFonts w:asciiTheme="majorBidi" w:eastAsiaTheme="minorEastAsia" w:hAnsiTheme="majorBidi" w:cstheme="majorBidi"/>
                <w:kern w:val="28"/>
                <w:sz w:val="22"/>
                <w:szCs w:val="22"/>
              </w:rPr>
            </w:pPr>
          </w:p>
        </w:tc>
        <w:tc>
          <w:tcPr>
            <w:tcW w:w="4978" w:type="dxa"/>
            <w:tcBorders>
              <w:top w:val="single" w:sz="4" w:space="0" w:color="auto"/>
              <w:left w:val="single" w:sz="4" w:space="0" w:color="auto"/>
              <w:bottom w:val="single" w:sz="4" w:space="0" w:color="auto"/>
              <w:right w:val="single" w:sz="4" w:space="0" w:color="auto"/>
            </w:tcBorders>
          </w:tcPr>
          <w:p w14:paraId="574AA71D" w14:textId="77777777" w:rsidR="0022292C" w:rsidRPr="00C90EB1" w:rsidRDefault="0022292C" w:rsidP="00B71E99">
            <w:pPr>
              <w:bidi w:val="0"/>
              <w:jc w:val="both"/>
              <w:rPr>
                <w:rFonts w:asciiTheme="majorBidi" w:hAnsiTheme="majorBidi" w:cstheme="majorBidi"/>
                <w:sz w:val="22"/>
                <w:szCs w:val="22"/>
              </w:rPr>
            </w:pPr>
            <w:r w:rsidRPr="00C90EB1">
              <w:rPr>
                <w:rFonts w:asciiTheme="majorBidi" w:hAnsiTheme="majorBidi" w:cstheme="majorBidi"/>
                <w:sz w:val="22"/>
                <w:szCs w:val="22"/>
              </w:rPr>
              <w:t>Mandatory:</w:t>
            </w:r>
          </w:p>
          <w:p w14:paraId="4A93EA02" w14:textId="691AB750" w:rsidR="00CD33C1" w:rsidRPr="00C90EB1" w:rsidRDefault="00B71E99" w:rsidP="006C4D0F">
            <w:pPr>
              <w:bidi w:val="0"/>
              <w:jc w:val="both"/>
              <w:rPr>
                <w:rFonts w:asciiTheme="majorBidi" w:hAnsiTheme="majorBidi" w:cstheme="majorBidi"/>
                <w:sz w:val="22"/>
                <w:szCs w:val="22"/>
              </w:rPr>
            </w:pPr>
            <w:r w:rsidRPr="00C90EB1">
              <w:rPr>
                <w:rFonts w:asciiTheme="majorBidi" w:hAnsiTheme="majorBidi" w:cstheme="majorBidi"/>
                <w:sz w:val="22"/>
                <w:szCs w:val="22"/>
              </w:rPr>
              <w:t xml:space="preserve">The Team leader has min. 10 years of experience active in the area of </w:t>
            </w:r>
            <w:r w:rsidR="006C4D0F">
              <w:rPr>
                <w:rFonts w:asciiTheme="majorBidi" w:hAnsiTheme="majorBidi" w:cstheme="majorBidi"/>
                <w:sz w:val="22"/>
                <w:szCs w:val="22"/>
              </w:rPr>
              <w:t>prevention/health promotion</w:t>
            </w:r>
          </w:p>
          <w:p w14:paraId="5B2C28DC" w14:textId="7B6113F1" w:rsidR="00CD33C1" w:rsidRPr="00C90EB1" w:rsidRDefault="00CD33C1" w:rsidP="00CD33C1">
            <w:pPr>
              <w:pStyle w:val="p28"/>
              <w:spacing w:line="240" w:lineRule="auto"/>
              <w:ind w:left="0" w:hanging="7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≥10 X &lt;12 years of exp (6/10)</w:t>
            </w:r>
          </w:p>
          <w:p w14:paraId="4828793B" w14:textId="7F24B26F" w:rsidR="00CD33C1" w:rsidRPr="00C90EB1" w:rsidRDefault="00CD33C1" w:rsidP="00CD33C1">
            <w:pPr>
              <w:pStyle w:val="p28"/>
              <w:spacing w:line="240" w:lineRule="auto"/>
              <w:ind w:left="0" w:hanging="7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 12 X &lt; 15 years of exp (8/10)</w:t>
            </w:r>
          </w:p>
          <w:p w14:paraId="700727C6" w14:textId="1B936762" w:rsidR="00B71E99" w:rsidRPr="00AC60C8" w:rsidRDefault="00CD33C1" w:rsidP="00AC60C8">
            <w:pPr>
              <w:pStyle w:val="p28"/>
              <w:spacing w:line="240" w:lineRule="auto"/>
              <w:ind w:left="0" w:hanging="70"/>
              <w:jc w:val="both"/>
              <w:rPr>
                <w:rFonts w:asciiTheme="majorBidi" w:eastAsiaTheme="minorEastAsia" w:hAnsiTheme="majorBidi" w:cstheme="majorBidi"/>
                <w:kern w:val="28"/>
                <w:sz w:val="22"/>
                <w:szCs w:val="22"/>
              </w:rPr>
            </w:pPr>
            <w:r w:rsidRPr="00C90EB1">
              <w:rPr>
                <w:rFonts w:asciiTheme="majorBidi" w:eastAsiaTheme="minorEastAsia" w:hAnsiTheme="majorBidi" w:cstheme="majorBidi"/>
                <w:kern w:val="28"/>
                <w:sz w:val="22"/>
                <w:szCs w:val="22"/>
              </w:rPr>
              <w:t>≥ 15 years of exp (10/10)</w:t>
            </w:r>
          </w:p>
        </w:tc>
        <w:tc>
          <w:tcPr>
            <w:tcW w:w="1054" w:type="dxa"/>
            <w:tcBorders>
              <w:top w:val="single" w:sz="4" w:space="0" w:color="auto"/>
              <w:left w:val="single" w:sz="4" w:space="0" w:color="auto"/>
              <w:bottom w:val="single" w:sz="4" w:space="0" w:color="auto"/>
              <w:right w:val="single" w:sz="4" w:space="0" w:color="auto"/>
            </w:tcBorders>
          </w:tcPr>
          <w:p w14:paraId="5D8DC586" w14:textId="00E83E9A" w:rsidR="00B71E99" w:rsidRPr="00E6140E" w:rsidRDefault="00B71E99" w:rsidP="00E45754">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10</w:t>
            </w:r>
          </w:p>
        </w:tc>
      </w:tr>
      <w:tr w:rsidR="00B71E99" w:rsidRPr="00E6140E" w14:paraId="72A7BF4A" w14:textId="77777777" w:rsidTr="00305774">
        <w:tc>
          <w:tcPr>
            <w:tcW w:w="1458" w:type="dxa"/>
            <w:vMerge/>
            <w:tcBorders>
              <w:left w:val="single" w:sz="4" w:space="0" w:color="auto"/>
              <w:right w:val="single" w:sz="4" w:space="0" w:color="auto"/>
            </w:tcBorders>
            <w:vAlign w:val="center"/>
            <w:hideMark/>
          </w:tcPr>
          <w:p w14:paraId="40F36276" w14:textId="77777777" w:rsidR="00B71E99" w:rsidRPr="009A39CC" w:rsidRDefault="00B71E99" w:rsidP="009A39CC">
            <w:pPr>
              <w:pStyle w:val="p28"/>
              <w:tabs>
                <w:tab w:val="clear" w:pos="680"/>
                <w:tab w:val="clear" w:pos="1060"/>
              </w:tabs>
              <w:spacing w:line="240" w:lineRule="auto"/>
              <w:ind w:left="0" w:firstLine="0"/>
              <w:jc w:val="both"/>
              <w:rPr>
                <w:rFonts w:asciiTheme="majorBidi" w:eastAsiaTheme="minorEastAsia" w:hAnsiTheme="majorBidi" w:cstheme="majorBidi"/>
                <w:kern w:val="28"/>
                <w:sz w:val="22"/>
                <w:szCs w:val="22"/>
              </w:rPr>
            </w:pPr>
          </w:p>
        </w:tc>
        <w:tc>
          <w:tcPr>
            <w:tcW w:w="1268" w:type="dxa"/>
            <w:vMerge/>
            <w:tcBorders>
              <w:left w:val="single" w:sz="4" w:space="0" w:color="auto"/>
              <w:right w:val="single" w:sz="4" w:space="0" w:color="auto"/>
            </w:tcBorders>
            <w:vAlign w:val="center"/>
            <w:hideMark/>
          </w:tcPr>
          <w:p w14:paraId="54151C1D" w14:textId="77777777" w:rsidR="00B71E99" w:rsidRPr="009A39CC" w:rsidRDefault="00B71E99" w:rsidP="009A39CC">
            <w:pPr>
              <w:pStyle w:val="p28"/>
              <w:tabs>
                <w:tab w:val="clear" w:pos="680"/>
                <w:tab w:val="clear" w:pos="1060"/>
              </w:tabs>
              <w:spacing w:line="240" w:lineRule="auto"/>
              <w:ind w:left="0" w:firstLine="0"/>
              <w:jc w:val="both"/>
              <w:rPr>
                <w:rFonts w:asciiTheme="majorBidi" w:eastAsiaTheme="minorEastAsia" w:hAnsiTheme="majorBidi" w:cstheme="majorBidi"/>
                <w:kern w:val="28"/>
                <w:sz w:val="22"/>
                <w:szCs w:val="22"/>
              </w:rPr>
            </w:pPr>
          </w:p>
        </w:tc>
        <w:tc>
          <w:tcPr>
            <w:tcW w:w="4978" w:type="dxa"/>
            <w:tcBorders>
              <w:top w:val="single" w:sz="4" w:space="0" w:color="auto"/>
              <w:left w:val="single" w:sz="4" w:space="0" w:color="auto"/>
              <w:bottom w:val="single" w:sz="4" w:space="0" w:color="auto"/>
              <w:right w:val="single" w:sz="4" w:space="0" w:color="auto"/>
            </w:tcBorders>
            <w:hideMark/>
          </w:tcPr>
          <w:p w14:paraId="71779A16" w14:textId="77777777" w:rsidR="0022292C" w:rsidRPr="00C90EB1" w:rsidRDefault="0022292C" w:rsidP="00B71E99">
            <w:pPr>
              <w:bidi w:val="0"/>
              <w:jc w:val="both"/>
              <w:rPr>
                <w:rFonts w:asciiTheme="majorBidi" w:hAnsiTheme="majorBidi" w:cstheme="majorBidi"/>
                <w:sz w:val="22"/>
                <w:szCs w:val="22"/>
              </w:rPr>
            </w:pPr>
            <w:r w:rsidRPr="00C90EB1">
              <w:rPr>
                <w:rFonts w:asciiTheme="majorBidi" w:hAnsiTheme="majorBidi" w:cstheme="majorBidi"/>
                <w:sz w:val="22"/>
                <w:szCs w:val="22"/>
              </w:rPr>
              <w:t>Mandatory:</w:t>
            </w:r>
          </w:p>
          <w:p w14:paraId="6A98046F" w14:textId="5898974E" w:rsidR="00B71E99" w:rsidRPr="00C90EB1" w:rsidRDefault="00B71E99" w:rsidP="0022292C">
            <w:pPr>
              <w:bidi w:val="0"/>
              <w:jc w:val="both"/>
              <w:rPr>
                <w:rFonts w:asciiTheme="majorBidi" w:hAnsiTheme="majorBidi" w:cstheme="majorBidi"/>
                <w:sz w:val="22"/>
                <w:szCs w:val="22"/>
              </w:rPr>
            </w:pPr>
            <w:r w:rsidRPr="00C90EB1">
              <w:rPr>
                <w:rFonts w:asciiTheme="majorBidi" w:hAnsiTheme="majorBidi" w:cstheme="majorBidi"/>
                <w:sz w:val="22"/>
                <w:szCs w:val="22"/>
              </w:rPr>
              <w:t xml:space="preserve">The team leader has been first author to at least 2 published articles in international journals in English in the area of </w:t>
            </w:r>
            <w:r w:rsidR="006C4D0F">
              <w:rPr>
                <w:rFonts w:asciiTheme="majorBidi" w:hAnsiTheme="majorBidi" w:cstheme="majorBidi"/>
                <w:sz w:val="22"/>
                <w:szCs w:val="22"/>
              </w:rPr>
              <w:t xml:space="preserve">health </w:t>
            </w:r>
            <w:r w:rsidR="00C72EC0">
              <w:rPr>
                <w:rFonts w:asciiTheme="majorBidi" w:hAnsiTheme="majorBidi" w:cstheme="majorBidi"/>
                <w:sz w:val="22"/>
                <w:szCs w:val="22"/>
              </w:rPr>
              <w:t xml:space="preserve">interventions evaluation </w:t>
            </w:r>
            <w:r w:rsidRPr="00C90EB1">
              <w:rPr>
                <w:rFonts w:asciiTheme="majorBidi" w:hAnsiTheme="majorBidi" w:cstheme="majorBidi"/>
                <w:sz w:val="22"/>
                <w:szCs w:val="22"/>
              </w:rPr>
              <w:t>during the last 5 years</w:t>
            </w:r>
          </w:p>
          <w:p w14:paraId="3E5F3703" w14:textId="29136AD3" w:rsidR="00076164" w:rsidRPr="00C90EB1" w:rsidRDefault="00076164" w:rsidP="00076164">
            <w:pPr>
              <w:bidi w:val="0"/>
              <w:jc w:val="both"/>
              <w:rPr>
                <w:rFonts w:asciiTheme="majorBidi" w:hAnsiTheme="majorBidi" w:cstheme="majorBidi"/>
                <w:sz w:val="22"/>
                <w:szCs w:val="22"/>
              </w:rPr>
            </w:pPr>
            <w:r w:rsidRPr="00C90EB1">
              <w:rPr>
                <w:rFonts w:asciiTheme="majorBidi" w:hAnsiTheme="majorBidi" w:cstheme="majorBidi"/>
                <w:sz w:val="22"/>
                <w:szCs w:val="22"/>
              </w:rPr>
              <w:t>2</w:t>
            </w:r>
            <w:r w:rsidR="0022292C" w:rsidRPr="00C90EB1">
              <w:rPr>
                <w:rFonts w:asciiTheme="majorBidi" w:hAnsiTheme="majorBidi" w:cstheme="majorBidi"/>
                <w:sz w:val="22"/>
                <w:szCs w:val="22"/>
              </w:rPr>
              <w:t>≤</w:t>
            </w:r>
            <w:r w:rsidRPr="00C90EB1">
              <w:rPr>
                <w:rFonts w:asciiTheme="majorBidi" w:hAnsiTheme="majorBidi" w:cstheme="majorBidi"/>
                <w:sz w:val="22"/>
                <w:szCs w:val="22"/>
              </w:rPr>
              <w:t>X</w:t>
            </w:r>
            <w:r w:rsidR="00684C5D" w:rsidRPr="00C90EB1">
              <w:rPr>
                <w:rFonts w:asciiTheme="majorBidi" w:hAnsiTheme="majorBidi" w:cstheme="majorBidi"/>
                <w:sz w:val="22"/>
                <w:szCs w:val="22"/>
              </w:rPr>
              <w:t>&lt;</w:t>
            </w:r>
            <w:r w:rsidRPr="00C90EB1">
              <w:rPr>
                <w:rFonts w:asciiTheme="majorBidi" w:hAnsiTheme="majorBidi" w:cstheme="majorBidi"/>
                <w:sz w:val="22"/>
                <w:szCs w:val="22"/>
              </w:rPr>
              <w:t>4 published articles and a first author: (</w:t>
            </w:r>
            <w:r w:rsidR="001655A9">
              <w:rPr>
                <w:rFonts w:asciiTheme="majorBidi" w:hAnsiTheme="majorBidi" w:cstheme="majorBidi"/>
                <w:sz w:val="22"/>
                <w:szCs w:val="22"/>
              </w:rPr>
              <w:t>10</w:t>
            </w:r>
            <w:r w:rsidRPr="00C90EB1">
              <w:rPr>
                <w:rFonts w:asciiTheme="majorBidi" w:hAnsiTheme="majorBidi" w:cstheme="majorBidi"/>
                <w:sz w:val="22"/>
                <w:szCs w:val="22"/>
              </w:rPr>
              <w:t>/1</w:t>
            </w:r>
            <w:r w:rsidR="001655A9">
              <w:rPr>
                <w:rFonts w:asciiTheme="majorBidi" w:hAnsiTheme="majorBidi" w:cstheme="majorBidi"/>
                <w:sz w:val="22"/>
                <w:szCs w:val="22"/>
              </w:rPr>
              <w:t>5</w:t>
            </w:r>
            <w:r w:rsidRPr="00C90EB1">
              <w:rPr>
                <w:rFonts w:asciiTheme="majorBidi" w:hAnsiTheme="majorBidi" w:cstheme="majorBidi"/>
                <w:sz w:val="22"/>
                <w:szCs w:val="22"/>
              </w:rPr>
              <w:t>)</w:t>
            </w:r>
          </w:p>
          <w:p w14:paraId="153CD2CA" w14:textId="4C57DE9B" w:rsidR="00076164" w:rsidRPr="00C90EB1" w:rsidRDefault="0022292C" w:rsidP="00076164">
            <w:pPr>
              <w:bidi w:val="0"/>
              <w:jc w:val="both"/>
              <w:rPr>
                <w:rFonts w:asciiTheme="majorBidi" w:hAnsiTheme="majorBidi" w:cstheme="majorBidi"/>
                <w:sz w:val="22"/>
                <w:szCs w:val="22"/>
              </w:rPr>
            </w:pPr>
            <w:r w:rsidRPr="00C90EB1">
              <w:rPr>
                <w:rFonts w:asciiTheme="majorBidi" w:hAnsiTheme="majorBidi" w:cstheme="majorBidi"/>
                <w:sz w:val="22"/>
                <w:szCs w:val="22"/>
              </w:rPr>
              <w:t>≥</w:t>
            </w:r>
            <w:r w:rsidR="00684C5D" w:rsidRPr="00C90EB1">
              <w:rPr>
                <w:rFonts w:asciiTheme="majorBidi" w:hAnsiTheme="majorBidi" w:cstheme="majorBidi"/>
                <w:sz w:val="22"/>
                <w:szCs w:val="22"/>
              </w:rPr>
              <w:t xml:space="preserve"> 4</w:t>
            </w:r>
            <w:r w:rsidR="00076164" w:rsidRPr="00C90EB1">
              <w:rPr>
                <w:rFonts w:asciiTheme="majorBidi" w:hAnsiTheme="majorBidi" w:cstheme="majorBidi"/>
                <w:sz w:val="22"/>
                <w:szCs w:val="22"/>
              </w:rPr>
              <w:t>: (1</w:t>
            </w:r>
            <w:r w:rsidR="001655A9">
              <w:rPr>
                <w:rFonts w:asciiTheme="majorBidi" w:hAnsiTheme="majorBidi" w:cstheme="majorBidi"/>
                <w:sz w:val="22"/>
                <w:szCs w:val="22"/>
              </w:rPr>
              <w:t>5</w:t>
            </w:r>
            <w:r w:rsidR="00076164" w:rsidRPr="00C90EB1">
              <w:rPr>
                <w:rFonts w:asciiTheme="majorBidi" w:hAnsiTheme="majorBidi" w:cstheme="majorBidi"/>
                <w:sz w:val="22"/>
                <w:szCs w:val="22"/>
              </w:rPr>
              <w:t>/1</w:t>
            </w:r>
            <w:r w:rsidR="001655A9">
              <w:rPr>
                <w:rFonts w:asciiTheme="majorBidi" w:hAnsiTheme="majorBidi" w:cstheme="majorBidi"/>
                <w:sz w:val="22"/>
                <w:szCs w:val="22"/>
              </w:rPr>
              <w:t>5</w:t>
            </w:r>
            <w:r w:rsidR="00076164" w:rsidRPr="00C90EB1">
              <w:rPr>
                <w:rFonts w:asciiTheme="majorBidi" w:hAnsiTheme="majorBidi" w:cstheme="majorBidi"/>
                <w:sz w:val="22"/>
                <w:szCs w:val="22"/>
              </w:rPr>
              <w:t>)</w:t>
            </w:r>
          </w:p>
          <w:p w14:paraId="48E456CE" w14:textId="26C18F02" w:rsidR="00B71E99" w:rsidRPr="00C90EB1" w:rsidRDefault="00B71E99" w:rsidP="00B71E99">
            <w:pPr>
              <w:pStyle w:val="p28"/>
              <w:tabs>
                <w:tab w:val="clear" w:pos="680"/>
                <w:tab w:val="clear" w:pos="1060"/>
                <w:tab w:val="left" w:pos="2650"/>
              </w:tabs>
              <w:spacing w:line="240" w:lineRule="auto"/>
              <w:ind w:left="0" w:firstLine="0"/>
              <w:jc w:val="both"/>
              <w:rPr>
                <w:rFonts w:asciiTheme="majorBidi" w:eastAsiaTheme="minorEastAsia" w:hAnsiTheme="majorBidi" w:cstheme="majorBidi"/>
                <w:snapToGrid/>
                <w:kern w:val="28"/>
                <w:sz w:val="22"/>
                <w:szCs w:val="22"/>
                <w:lang w:val="en-GB"/>
              </w:rPr>
            </w:pPr>
          </w:p>
        </w:tc>
        <w:tc>
          <w:tcPr>
            <w:tcW w:w="1054" w:type="dxa"/>
            <w:tcBorders>
              <w:top w:val="single" w:sz="4" w:space="0" w:color="auto"/>
              <w:left w:val="single" w:sz="4" w:space="0" w:color="auto"/>
              <w:bottom w:val="single" w:sz="4" w:space="0" w:color="auto"/>
              <w:right w:val="single" w:sz="4" w:space="0" w:color="auto"/>
            </w:tcBorders>
            <w:hideMark/>
          </w:tcPr>
          <w:p w14:paraId="7AE3079B" w14:textId="3EBFB5DD" w:rsidR="00B71E99" w:rsidRPr="009A39CC" w:rsidRDefault="00886A12" w:rsidP="00E45754">
            <w:pPr>
              <w:pStyle w:val="p28"/>
              <w:tabs>
                <w:tab w:val="clear" w:pos="680"/>
                <w:tab w:val="clear" w:pos="1060"/>
              </w:tabs>
              <w:spacing w:line="240" w:lineRule="auto"/>
              <w:ind w:left="0" w:firstLine="0"/>
              <w:jc w:val="center"/>
              <w:rPr>
                <w:rFonts w:asciiTheme="majorBidi" w:eastAsiaTheme="minorEastAsia" w:hAnsiTheme="majorBidi" w:cstheme="majorBidi"/>
                <w:snapToGrid/>
                <w:kern w:val="28"/>
                <w:sz w:val="22"/>
                <w:szCs w:val="22"/>
              </w:rPr>
            </w:pPr>
            <w:r>
              <w:rPr>
                <w:rFonts w:asciiTheme="majorBidi" w:eastAsiaTheme="minorEastAsia" w:hAnsiTheme="majorBidi" w:cstheme="majorBidi"/>
                <w:snapToGrid/>
                <w:kern w:val="28"/>
                <w:sz w:val="22"/>
                <w:szCs w:val="22"/>
              </w:rPr>
              <w:t>15</w:t>
            </w:r>
          </w:p>
        </w:tc>
      </w:tr>
    </w:tbl>
    <w:p w14:paraId="56D4EE70" w14:textId="77777777" w:rsidR="00AC60C8" w:rsidRDefault="00AC60C8" w:rsidP="00DD180D">
      <w:pPr>
        <w:bidi w:val="0"/>
        <w:contextualSpacing/>
        <w:rPr>
          <w:rFonts w:asciiTheme="majorBidi" w:hAnsiTheme="majorBidi" w:cstheme="majorBidi"/>
        </w:rPr>
      </w:pPr>
    </w:p>
    <w:p w14:paraId="5FB46884" w14:textId="2F3217D5" w:rsidR="00524BA8" w:rsidRDefault="00524BA8" w:rsidP="00AC60C8">
      <w:pPr>
        <w:bidi w:val="0"/>
        <w:contextualSpacing/>
        <w:rPr>
          <w:rFonts w:asciiTheme="majorBidi" w:hAnsiTheme="majorBidi" w:cstheme="majorBidi"/>
        </w:rPr>
      </w:pPr>
      <w:r>
        <w:rPr>
          <w:rFonts w:asciiTheme="majorBidi" w:hAnsiTheme="majorBidi" w:cstheme="majorBidi"/>
        </w:rPr>
        <w:t xml:space="preserve">The financial offer must </w:t>
      </w:r>
      <w:r w:rsidR="00DD180D">
        <w:rPr>
          <w:rFonts w:asciiTheme="majorBidi" w:hAnsiTheme="majorBidi" w:cstheme="majorBidi"/>
        </w:rPr>
        <w:t xml:space="preserve">refer to all </w:t>
      </w:r>
      <w:r w:rsidR="00D46E7C">
        <w:rPr>
          <w:rFonts w:asciiTheme="majorBidi" w:hAnsiTheme="majorBidi" w:cstheme="majorBidi"/>
        </w:rPr>
        <w:t>mentioned actions</w:t>
      </w:r>
      <w:r w:rsidR="00DD180D">
        <w:rPr>
          <w:rFonts w:asciiTheme="majorBidi" w:hAnsiTheme="majorBidi" w:cstheme="majorBidi"/>
        </w:rPr>
        <w:t xml:space="preserve">, all various incurring costs and align completely with the technical proposal for being acceptable. </w:t>
      </w:r>
    </w:p>
    <w:p w14:paraId="2FC90312" w14:textId="4D87A853" w:rsidR="00DD73B3" w:rsidRDefault="00DD73B3" w:rsidP="00DD73B3">
      <w:pPr>
        <w:bidi w:val="0"/>
        <w:contextualSpacing/>
        <w:rPr>
          <w:rFonts w:asciiTheme="majorBidi" w:hAnsiTheme="majorBidi" w:cstheme="majorBidi"/>
        </w:rPr>
      </w:pPr>
    </w:p>
    <w:p w14:paraId="7721E6A6" w14:textId="77777777" w:rsidR="00DD73B3" w:rsidRDefault="00DD73B3" w:rsidP="00DD73B3">
      <w:pPr>
        <w:bidi w:val="0"/>
        <w:contextualSpacing/>
        <w:jc w:val="center"/>
        <w:rPr>
          <w:rFonts w:asciiTheme="majorBidi" w:hAnsiTheme="majorBidi" w:cstheme="majorBidi"/>
          <w:b/>
          <w:bCs/>
          <w:sz w:val="26"/>
          <w:szCs w:val="26"/>
        </w:rPr>
      </w:pPr>
      <w:r w:rsidRPr="00ED32FF">
        <w:rPr>
          <w:rFonts w:asciiTheme="majorBidi" w:hAnsiTheme="majorBidi" w:cstheme="majorBidi"/>
          <w:b/>
          <w:bCs/>
          <w:sz w:val="26"/>
          <w:szCs w:val="26"/>
        </w:rPr>
        <w:lastRenderedPageBreak/>
        <w:t>Submission</w:t>
      </w:r>
    </w:p>
    <w:p w14:paraId="6A9A55B4" w14:textId="77777777" w:rsidR="00DD73B3" w:rsidRPr="00ED32FF" w:rsidRDefault="00DD73B3" w:rsidP="00DD73B3">
      <w:pPr>
        <w:bidi w:val="0"/>
        <w:contextualSpacing/>
        <w:jc w:val="center"/>
        <w:rPr>
          <w:rFonts w:asciiTheme="majorBidi" w:hAnsiTheme="majorBidi" w:cstheme="majorBidi"/>
          <w:b/>
          <w:bCs/>
          <w:sz w:val="26"/>
          <w:szCs w:val="26"/>
        </w:rPr>
      </w:pPr>
    </w:p>
    <w:p w14:paraId="3DD6D93F" w14:textId="77777777" w:rsidR="00DD73B3" w:rsidRDefault="00DD73B3" w:rsidP="00DD73B3">
      <w:pPr>
        <w:bidi w:val="0"/>
        <w:spacing w:line="276" w:lineRule="auto"/>
        <w:jc w:val="both"/>
        <w:rPr>
          <w:sz w:val="22"/>
          <w:szCs w:val="22"/>
          <w:highlight w:val="green"/>
        </w:rPr>
      </w:pPr>
      <w:r w:rsidRPr="00F91507">
        <w:rPr>
          <w:rFonts w:asciiTheme="majorBidi" w:hAnsiTheme="majorBidi" w:cstheme="majorBidi"/>
        </w:rPr>
        <w:t xml:space="preserve">Interested institutions/organisations are encouraged to submit their proposals </w:t>
      </w:r>
      <w:r>
        <w:rPr>
          <w:rFonts w:asciiTheme="majorBidi" w:hAnsiTheme="majorBidi" w:cstheme="majorBidi"/>
        </w:rPr>
        <w:t>in</w:t>
      </w:r>
      <w:r w:rsidRPr="00F91507">
        <w:rPr>
          <w:rFonts w:asciiTheme="majorBidi" w:hAnsiTheme="majorBidi" w:cstheme="majorBidi"/>
        </w:rPr>
        <w:t xml:space="preserve"> </w:t>
      </w:r>
      <w:r w:rsidRPr="00AD1BA1">
        <w:rPr>
          <w:rFonts w:asciiTheme="majorBidi" w:hAnsiTheme="majorBidi" w:cstheme="majorBidi"/>
          <w:b/>
          <w:bCs/>
        </w:rPr>
        <w:t>two separate documents for technical and financial</w:t>
      </w:r>
      <w:r w:rsidRPr="00F91507">
        <w:rPr>
          <w:rFonts w:asciiTheme="majorBidi" w:hAnsiTheme="majorBidi" w:cstheme="majorBidi"/>
        </w:rPr>
        <w:t xml:space="preserve">, to the email address: </w:t>
      </w:r>
      <w:r w:rsidRPr="00F91507">
        <w:rPr>
          <w:rFonts w:asciiTheme="majorBidi" w:hAnsiTheme="majorBidi" w:cstheme="majorBidi"/>
          <w:u w:val="single"/>
        </w:rPr>
        <w:t>unodc-iran.procurement@un.org</w:t>
      </w:r>
      <w:r w:rsidRPr="00F91507">
        <w:rPr>
          <w:rFonts w:asciiTheme="majorBidi" w:hAnsiTheme="majorBidi" w:cstheme="majorBidi"/>
        </w:rPr>
        <w:t xml:space="preserve"> State the title of the call as the subject of your email.</w:t>
      </w:r>
    </w:p>
    <w:p w14:paraId="76590D37" w14:textId="77777777" w:rsidR="00DD73B3" w:rsidRDefault="00DD73B3" w:rsidP="00DD73B3">
      <w:pPr>
        <w:bidi w:val="0"/>
        <w:spacing w:line="276" w:lineRule="auto"/>
        <w:jc w:val="both"/>
        <w:rPr>
          <w:highlight w:val="green"/>
        </w:rPr>
      </w:pPr>
    </w:p>
    <w:p w14:paraId="515CF42F" w14:textId="4C43245F" w:rsidR="00DD73B3" w:rsidRDefault="00DD73B3" w:rsidP="00DD73B3">
      <w:pPr>
        <w:bidi w:val="0"/>
        <w:spacing w:line="276" w:lineRule="auto"/>
        <w:rPr>
          <w:rFonts w:asciiTheme="majorBidi" w:hAnsiTheme="majorBidi" w:cstheme="majorBidi"/>
          <w:b/>
          <w:bCs/>
        </w:rPr>
      </w:pPr>
      <w:r w:rsidRPr="00CE689C">
        <w:rPr>
          <w:rFonts w:asciiTheme="majorBidi" w:hAnsiTheme="majorBidi" w:cstheme="majorBidi"/>
          <w:b/>
          <w:bCs/>
        </w:rPr>
        <w:t xml:space="preserve">Subject Email: Technical </w:t>
      </w:r>
      <w:r>
        <w:rPr>
          <w:rFonts w:asciiTheme="majorBidi" w:hAnsiTheme="majorBidi" w:cstheme="majorBidi"/>
          <w:b/>
          <w:bCs/>
        </w:rPr>
        <w:t xml:space="preserve">and Financial </w:t>
      </w:r>
      <w:r w:rsidRPr="00CE689C">
        <w:rPr>
          <w:rFonts w:asciiTheme="majorBidi" w:hAnsiTheme="majorBidi" w:cstheme="majorBidi"/>
          <w:b/>
          <w:bCs/>
        </w:rPr>
        <w:t>proposal</w:t>
      </w:r>
      <w:r>
        <w:rPr>
          <w:rFonts w:asciiTheme="majorBidi" w:hAnsiTheme="majorBidi" w:cstheme="majorBidi"/>
          <w:b/>
          <w:bCs/>
        </w:rPr>
        <w:t xml:space="preserve"> for</w:t>
      </w:r>
      <w:r w:rsidRPr="00CE689C">
        <w:rPr>
          <w:rFonts w:asciiTheme="majorBidi" w:hAnsiTheme="majorBidi" w:cstheme="majorBidi"/>
          <w:b/>
          <w:bCs/>
        </w:rPr>
        <w:t xml:space="preserve"> </w:t>
      </w:r>
      <w:r w:rsidRPr="004F6D6C">
        <w:rPr>
          <w:rFonts w:asciiTheme="majorBidi" w:hAnsiTheme="majorBidi" w:cstheme="majorBidi"/>
          <w:b/>
          <w:bCs/>
        </w:rPr>
        <w:t>“</w:t>
      </w:r>
      <w:r w:rsidRPr="00DD73B3">
        <w:rPr>
          <w:rFonts w:asciiTheme="majorBidi" w:hAnsiTheme="majorBidi" w:cstheme="majorBidi"/>
          <w:b/>
          <w:bCs/>
        </w:rPr>
        <w:t>Evaluation of the effectiveness of UNODC Strong Families Implementation Programme</w:t>
      </w:r>
      <w:r w:rsidRPr="004F6D6C">
        <w:rPr>
          <w:rFonts w:asciiTheme="majorBidi" w:hAnsiTheme="majorBidi" w:cstheme="majorBidi"/>
          <w:b/>
          <w:bCs/>
        </w:rPr>
        <w:t>”</w:t>
      </w:r>
      <w:r>
        <w:rPr>
          <w:rFonts w:asciiTheme="majorBidi" w:hAnsiTheme="majorBidi" w:cstheme="majorBidi"/>
          <w:b/>
          <w:bCs/>
        </w:rPr>
        <w:t xml:space="preserve"> – </w:t>
      </w:r>
      <w:r>
        <w:rPr>
          <w:rFonts w:asciiTheme="majorBidi" w:hAnsiTheme="majorBidi" w:cstheme="majorBidi"/>
          <w:b/>
          <w:bCs/>
        </w:rPr>
        <w:t>SP3-1</w:t>
      </w:r>
    </w:p>
    <w:p w14:paraId="76109CFE" w14:textId="77777777" w:rsidR="00DD73B3" w:rsidRPr="00CE689C" w:rsidRDefault="00DD73B3" w:rsidP="00DD73B3">
      <w:pPr>
        <w:bidi w:val="0"/>
        <w:spacing w:line="276" w:lineRule="auto"/>
        <w:rPr>
          <w:rFonts w:asciiTheme="majorBidi" w:hAnsiTheme="majorBidi" w:cstheme="majorBidi"/>
          <w:b/>
          <w:bCs/>
        </w:rPr>
      </w:pPr>
    </w:p>
    <w:p w14:paraId="7663A804" w14:textId="77777777" w:rsidR="00DD73B3" w:rsidRDefault="00DD73B3" w:rsidP="00DD73B3">
      <w:pPr>
        <w:bidi w:val="0"/>
        <w:spacing w:line="276" w:lineRule="auto"/>
        <w:jc w:val="both"/>
        <w:rPr>
          <w:rFonts w:asciiTheme="majorBidi" w:hAnsiTheme="majorBidi" w:cstheme="majorBidi"/>
          <w:u w:val="single"/>
        </w:rPr>
      </w:pPr>
    </w:p>
    <w:p w14:paraId="6831A972" w14:textId="77777777" w:rsidR="00DD73B3" w:rsidRPr="00ED32FF" w:rsidRDefault="00DD73B3" w:rsidP="00DD73B3">
      <w:pPr>
        <w:bidi w:val="0"/>
        <w:spacing w:line="276" w:lineRule="auto"/>
        <w:contextualSpacing/>
        <w:jc w:val="both"/>
        <w:rPr>
          <w:rFonts w:asciiTheme="majorBidi" w:eastAsia="Calibri" w:hAnsiTheme="majorBidi" w:cstheme="majorBidi"/>
          <w:u w:val="single"/>
          <w:lang w:bidi="ar-SA"/>
        </w:rPr>
      </w:pPr>
      <w:r w:rsidRPr="00ED32FF">
        <w:rPr>
          <w:rFonts w:asciiTheme="majorBidi" w:eastAsia="Calibri" w:hAnsiTheme="majorBidi" w:cstheme="majorBidi"/>
          <w:u w:val="single"/>
          <w:lang w:bidi="ar-SA"/>
        </w:rPr>
        <w:t xml:space="preserve">Containing a cover email and </w:t>
      </w:r>
      <w:r>
        <w:rPr>
          <w:rFonts w:asciiTheme="majorBidi" w:eastAsia="Calibri" w:hAnsiTheme="majorBidi" w:cstheme="majorBidi"/>
          <w:u w:val="single"/>
          <w:lang w:bidi="ar-SA"/>
        </w:rPr>
        <w:t>four</w:t>
      </w:r>
      <w:r w:rsidRPr="00ED32FF">
        <w:rPr>
          <w:rFonts w:asciiTheme="majorBidi" w:eastAsia="Calibri" w:hAnsiTheme="majorBidi" w:cstheme="majorBidi"/>
          <w:u w:val="single"/>
          <w:lang w:bidi="ar-SA"/>
        </w:rPr>
        <w:t xml:space="preserve"> attachments: </w:t>
      </w:r>
    </w:p>
    <w:p w14:paraId="543E6E54" w14:textId="37A839BD" w:rsidR="00DD73B3" w:rsidRDefault="00DD73B3" w:rsidP="00DD73B3">
      <w:pPr>
        <w:pStyle w:val="ListParagraph"/>
        <w:numPr>
          <w:ilvl w:val="0"/>
          <w:numId w:val="14"/>
        </w:numPr>
        <w:textAlignment w:val="baseline"/>
        <w:rPr>
          <w:rFonts w:asciiTheme="majorBidi" w:hAnsiTheme="majorBidi" w:cstheme="majorBidi"/>
          <w:sz w:val="24"/>
          <w:szCs w:val="24"/>
          <w:lang w:bidi="fa-IR"/>
        </w:rPr>
      </w:pPr>
      <w:r>
        <w:rPr>
          <w:rFonts w:asciiTheme="majorBidi" w:hAnsiTheme="majorBidi" w:cstheme="majorBidi"/>
          <w:sz w:val="24"/>
          <w:szCs w:val="24"/>
          <w:lang w:bidi="fa-IR"/>
        </w:rPr>
        <w:t>Technical</w:t>
      </w:r>
      <w:r w:rsidRPr="00B87E2C">
        <w:rPr>
          <w:rFonts w:asciiTheme="majorBidi" w:hAnsiTheme="majorBidi" w:cstheme="majorBidi"/>
          <w:sz w:val="24"/>
          <w:szCs w:val="24"/>
          <w:lang w:bidi="fa-IR"/>
        </w:rPr>
        <w:t xml:space="preserve"> Proposal </w:t>
      </w:r>
    </w:p>
    <w:p w14:paraId="7A1B6647" w14:textId="77777777" w:rsidR="00DD73B3" w:rsidRPr="00B87E2C" w:rsidRDefault="00DD73B3" w:rsidP="00DD73B3">
      <w:pPr>
        <w:pStyle w:val="ListParagraph"/>
        <w:numPr>
          <w:ilvl w:val="0"/>
          <w:numId w:val="14"/>
        </w:numPr>
        <w:textAlignment w:val="baseline"/>
        <w:rPr>
          <w:rFonts w:asciiTheme="majorBidi" w:hAnsiTheme="majorBidi" w:cstheme="majorBidi"/>
          <w:sz w:val="24"/>
          <w:szCs w:val="24"/>
          <w:lang w:bidi="fa-IR"/>
        </w:rPr>
      </w:pPr>
      <w:r w:rsidRPr="00B87E2C">
        <w:rPr>
          <w:rFonts w:asciiTheme="majorBidi" w:hAnsiTheme="majorBidi" w:cstheme="majorBidi"/>
          <w:sz w:val="24"/>
          <w:szCs w:val="24"/>
          <w:lang w:bidi="fa-IR"/>
        </w:rPr>
        <w:t>CV of the Institution/organisation</w:t>
      </w:r>
    </w:p>
    <w:p w14:paraId="082FA2DD" w14:textId="1BCCC39C" w:rsidR="00DD73B3" w:rsidRDefault="00DD73B3" w:rsidP="00DD73B3">
      <w:pPr>
        <w:pStyle w:val="ListParagraph"/>
        <w:numPr>
          <w:ilvl w:val="0"/>
          <w:numId w:val="14"/>
        </w:numPr>
        <w:textAlignment w:val="baseline"/>
        <w:rPr>
          <w:rFonts w:asciiTheme="majorBidi" w:hAnsiTheme="majorBidi" w:cstheme="majorBidi"/>
          <w:sz w:val="24"/>
          <w:szCs w:val="24"/>
        </w:rPr>
      </w:pPr>
      <w:r w:rsidRPr="00ED32FF">
        <w:rPr>
          <w:rFonts w:asciiTheme="majorBidi" w:hAnsiTheme="majorBidi" w:cstheme="majorBidi"/>
          <w:sz w:val="24"/>
          <w:szCs w:val="24"/>
        </w:rPr>
        <w:t xml:space="preserve">CV of the </w:t>
      </w:r>
      <w:r>
        <w:rPr>
          <w:rFonts w:asciiTheme="majorBidi" w:hAnsiTheme="majorBidi" w:cstheme="majorBidi"/>
          <w:sz w:val="24"/>
          <w:szCs w:val="24"/>
        </w:rPr>
        <w:t>H</w:t>
      </w:r>
      <w:r w:rsidRPr="00ED32FF">
        <w:rPr>
          <w:rFonts w:asciiTheme="majorBidi" w:hAnsiTheme="majorBidi" w:cstheme="majorBidi"/>
          <w:sz w:val="24"/>
          <w:szCs w:val="24"/>
        </w:rPr>
        <w:t xml:space="preserve">ead </w:t>
      </w:r>
      <w:r>
        <w:rPr>
          <w:rFonts w:asciiTheme="majorBidi" w:hAnsiTheme="majorBidi" w:cstheme="majorBidi"/>
          <w:sz w:val="24"/>
          <w:szCs w:val="24"/>
        </w:rPr>
        <w:t>C</w:t>
      </w:r>
      <w:r w:rsidRPr="00ED32FF">
        <w:rPr>
          <w:rFonts w:asciiTheme="majorBidi" w:hAnsiTheme="majorBidi" w:cstheme="majorBidi"/>
          <w:sz w:val="24"/>
          <w:szCs w:val="24"/>
        </w:rPr>
        <w:t>onsultant</w:t>
      </w:r>
      <w:r>
        <w:rPr>
          <w:rFonts w:asciiTheme="majorBidi" w:hAnsiTheme="majorBidi" w:cstheme="majorBidi"/>
          <w:sz w:val="24"/>
          <w:szCs w:val="24"/>
        </w:rPr>
        <w:t>/Team Leader</w:t>
      </w:r>
    </w:p>
    <w:p w14:paraId="2687AF82" w14:textId="5035B7FD" w:rsidR="00DD73B3" w:rsidRDefault="00DD73B3" w:rsidP="00DD73B3">
      <w:pPr>
        <w:pStyle w:val="ListParagraph"/>
        <w:numPr>
          <w:ilvl w:val="0"/>
          <w:numId w:val="14"/>
        </w:numPr>
        <w:textAlignment w:val="baseline"/>
        <w:rPr>
          <w:rFonts w:asciiTheme="majorBidi" w:hAnsiTheme="majorBidi" w:cstheme="majorBidi"/>
          <w:sz w:val="24"/>
          <w:szCs w:val="24"/>
        </w:rPr>
      </w:pPr>
      <w:r>
        <w:rPr>
          <w:rFonts w:asciiTheme="majorBidi" w:hAnsiTheme="majorBidi" w:cstheme="majorBidi"/>
          <w:sz w:val="24"/>
          <w:szCs w:val="24"/>
        </w:rPr>
        <w:t>Financial proposal</w:t>
      </w:r>
    </w:p>
    <w:p w14:paraId="3E64E30C" w14:textId="77777777" w:rsidR="00DD73B3" w:rsidRPr="00ED32FF" w:rsidRDefault="00DD73B3" w:rsidP="00DD73B3">
      <w:pPr>
        <w:autoSpaceDE w:val="0"/>
        <w:autoSpaceDN w:val="0"/>
        <w:bidi w:val="0"/>
        <w:adjustRightInd w:val="0"/>
        <w:spacing w:before="120" w:after="120" w:line="276" w:lineRule="auto"/>
        <w:jc w:val="both"/>
        <w:rPr>
          <w:rFonts w:asciiTheme="majorBidi" w:hAnsiTheme="majorBidi" w:cstheme="majorBidi"/>
          <w:color w:val="000000"/>
        </w:rPr>
      </w:pPr>
      <w:r w:rsidRPr="00ED32FF">
        <w:rPr>
          <w:rFonts w:asciiTheme="majorBidi" w:hAnsiTheme="majorBidi" w:cstheme="majorBidi"/>
          <w:b/>
          <w:bCs/>
          <w:u w:val="single"/>
        </w:rPr>
        <w:t>Application deadline</w:t>
      </w:r>
    </w:p>
    <w:p w14:paraId="3F670E83" w14:textId="4083C505" w:rsidR="00DD73B3" w:rsidRPr="00ED32FF" w:rsidRDefault="004A4597" w:rsidP="00DD73B3">
      <w:pPr>
        <w:autoSpaceDE w:val="0"/>
        <w:autoSpaceDN w:val="0"/>
        <w:bidi w:val="0"/>
        <w:adjustRightInd w:val="0"/>
        <w:spacing w:before="120" w:after="120" w:line="276" w:lineRule="auto"/>
        <w:ind w:right="146"/>
        <w:jc w:val="both"/>
        <w:rPr>
          <w:rFonts w:asciiTheme="majorBidi" w:hAnsiTheme="majorBidi" w:cstheme="majorBidi"/>
        </w:rPr>
      </w:pPr>
      <w:r>
        <w:rPr>
          <w:rFonts w:asciiTheme="majorBidi" w:hAnsiTheme="majorBidi" w:cstheme="majorBidi"/>
        </w:rPr>
        <w:t>27 May 2024</w:t>
      </w:r>
      <w:bookmarkStart w:id="0" w:name="_GoBack"/>
      <w:bookmarkEnd w:id="0"/>
    </w:p>
    <w:p w14:paraId="6851495F" w14:textId="77777777" w:rsidR="00DD73B3" w:rsidRDefault="00DD73B3" w:rsidP="00DD73B3">
      <w:pPr>
        <w:bidi w:val="0"/>
        <w:contextualSpacing/>
        <w:rPr>
          <w:rFonts w:asciiTheme="majorBidi" w:hAnsiTheme="majorBidi" w:cstheme="majorBidi"/>
        </w:rPr>
      </w:pPr>
    </w:p>
    <w:p w14:paraId="4E8714B4" w14:textId="77777777" w:rsidR="00DD73B3" w:rsidRPr="00D41251" w:rsidRDefault="00DD73B3" w:rsidP="00DD73B3">
      <w:pPr>
        <w:bidi w:val="0"/>
        <w:contextualSpacing/>
        <w:rPr>
          <w:rFonts w:asciiTheme="majorBidi" w:hAnsiTheme="majorBidi" w:cstheme="majorBidi"/>
        </w:rPr>
      </w:pPr>
    </w:p>
    <w:sectPr w:rsidR="00DD73B3" w:rsidRPr="00D41251" w:rsidSect="007747C3">
      <w:headerReference w:type="default" r:id="rId11"/>
      <w:footerReference w:type="default" r:id="rId12"/>
      <w:headerReference w:type="first" r:id="rId13"/>
      <w:footerReference w:type="first" r:id="rId14"/>
      <w:pgSz w:w="12242" w:h="15842" w:code="1"/>
      <w:pgMar w:top="1440" w:right="1440" w:bottom="1170" w:left="1584" w:header="288" w:footer="72"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560C2" w16cex:dateUtc="2023-12-14T07:38:00Z"/>
  <w16cex:commentExtensible w16cex:durableId="29255FC8" w16cex:dateUtc="2023-12-14T07:34:00Z"/>
  <w16cex:commentExtensible w16cex:durableId="29256FB7" w16cex:dateUtc="2023-12-14T08:42:00Z"/>
  <w16cex:commentExtensible w16cex:durableId="29257087" w16cex:dateUtc="2023-12-14T08:46:00Z"/>
  <w16cex:commentExtensible w16cex:durableId="29257117" w16cex:dateUtc="2023-12-14T08:48:00Z"/>
  <w16cex:commentExtensible w16cex:durableId="29257164" w16cex:dateUtc="2023-12-14T08:49:00Z"/>
  <w16cex:commentExtensible w16cex:durableId="29257189" w16cex:dateUtc="2023-12-14T08:5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5A7E5" w14:textId="77777777" w:rsidR="008D23EB" w:rsidRDefault="008D23EB">
      <w:r>
        <w:separator/>
      </w:r>
    </w:p>
  </w:endnote>
  <w:endnote w:type="continuationSeparator" w:id="0">
    <w:p w14:paraId="3E1AB2F2" w14:textId="77777777" w:rsidR="008D23EB" w:rsidRDefault="008D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00"/>
    <w:family w:val="auto"/>
    <w:pitch w:val="variable"/>
  </w:font>
  <w:font w:name="+mj-e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36797091"/>
      <w:docPartObj>
        <w:docPartGallery w:val="Page Numbers (Bottom of Page)"/>
        <w:docPartUnique/>
      </w:docPartObj>
    </w:sdtPr>
    <w:sdtEndPr>
      <w:rPr>
        <w:noProof/>
      </w:rPr>
    </w:sdtEndPr>
    <w:sdtContent>
      <w:p w14:paraId="6E18DA81" w14:textId="77777777" w:rsidR="00975359" w:rsidRDefault="0097535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836B31" w14:textId="77777777" w:rsidR="00975359" w:rsidRDefault="00975359">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0C583" w14:textId="77777777" w:rsidR="00975359" w:rsidRDefault="00975359">
    <w:pPr>
      <w:pStyle w:val="Footer"/>
      <w:jc w:val="center"/>
    </w:pPr>
    <w:r>
      <w:t>1</w:t>
    </w:r>
  </w:p>
  <w:p w14:paraId="60E619EA" w14:textId="77777777" w:rsidR="00975359" w:rsidRDefault="0097535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12B1A" w14:textId="77777777" w:rsidR="008D23EB" w:rsidRDefault="008D23EB">
      <w:r>
        <w:separator/>
      </w:r>
    </w:p>
  </w:footnote>
  <w:footnote w:type="continuationSeparator" w:id="0">
    <w:p w14:paraId="67765D37" w14:textId="77777777" w:rsidR="008D23EB" w:rsidRDefault="008D23EB">
      <w:r>
        <w:continuationSeparator/>
      </w:r>
    </w:p>
  </w:footnote>
  <w:footnote w:id="1">
    <w:p w14:paraId="3DD88301" w14:textId="6D44BA62" w:rsidR="00975359" w:rsidRPr="00240994" w:rsidRDefault="00975359" w:rsidP="00240994">
      <w:pPr>
        <w:bidi w:val="0"/>
        <w:rPr>
          <w:rFonts w:asciiTheme="majorBidi" w:hAnsiTheme="majorBidi" w:cstheme="majorBidi"/>
          <w:sz w:val="16"/>
          <w:szCs w:val="16"/>
          <w:lang w:val="en-US"/>
        </w:rPr>
      </w:pPr>
      <w:r w:rsidRPr="00240994">
        <w:rPr>
          <w:rStyle w:val="FootnoteReference"/>
          <w:rFonts w:asciiTheme="majorBidi" w:hAnsiTheme="majorBidi" w:cstheme="majorBidi"/>
          <w:sz w:val="16"/>
          <w:szCs w:val="16"/>
        </w:rPr>
        <w:footnoteRef/>
      </w:r>
      <w:r w:rsidRPr="00240994">
        <w:rPr>
          <w:rFonts w:asciiTheme="majorBidi" w:hAnsiTheme="majorBidi" w:cstheme="majorBidi"/>
          <w:sz w:val="16"/>
          <w:szCs w:val="16"/>
          <w:rtl/>
        </w:rPr>
        <w:t xml:space="preserve"> </w:t>
      </w:r>
      <w:r w:rsidRPr="00925398">
        <w:rPr>
          <w:rFonts w:asciiTheme="majorBidi" w:hAnsiTheme="majorBidi" w:cstheme="majorBidi"/>
          <w:sz w:val="16"/>
          <w:szCs w:val="16"/>
        </w:rPr>
        <w:t>Barry, Margaret M. (2001). Promoting positive mental health: theoretical frameworks for practice. International Journal of Mental Health Promotion, 3(1), 25-34.</w:t>
      </w:r>
    </w:p>
  </w:footnote>
  <w:footnote w:id="2">
    <w:p w14:paraId="6F6E208E" w14:textId="659603F8" w:rsidR="00975359" w:rsidRPr="00886195" w:rsidRDefault="00975359" w:rsidP="00886195">
      <w:pPr>
        <w:bidi w:val="0"/>
        <w:rPr>
          <w:rFonts w:asciiTheme="majorBidi" w:hAnsiTheme="majorBidi" w:cstheme="majorBidi"/>
          <w:sz w:val="16"/>
          <w:szCs w:val="16"/>
        </w:rPr>
      </w:pPr>
      <w:r w:rsidRPr="00886195">
        <w:rPr>
          <w:rStyle w:val="FootnoteReference"/>
          <w:rFonts w:asciiTheme="majorBidi" w:hAnsiTheme="majorBidi" w:cstheme="majorBidi"/>
          <w:sz w:val="16"/>
          <w:szCs w:val="16"/>
        </w:rPr>
        <w:footnoteRef/>
      </w:r>
      <w:r>
        <w:rPr>
          <w:rFonts w:asciiTheme="majorBidi" w:hAnsiTheme="majorBidi" w:cstheme="majorBidi"/>
          <w:color w:val="222222"/>
          <w:sz w:val="16"/>
          <w:szCs w:val="16"/>
          <w:shd w:val="clear" w:color="auto" w:fill="FFFFFF"/>
        </w:rPr>
        <w:t xml:space="preserve"> </w:t>
      </w:r>
      <w:r w:rsidRPr="008B52C0">
        <w:rPr>
          <w:rFonts w:asciiTheme="majorBidi" w:hAnsiTheme="majorBidi" w:cstheme="majorBidi"/>
          <w:color w:val="222222"/>
          <w:sz w:val="16"/>
          <w:szCs w:val="16"/>
          <w:shd w:val="clear" w:color="auto" w:fill="FFFFFF"/>
        </w:rPr>
        <w:t xml:space="preserve">Smith, P., </w:t>
      </w:r>
      <w:proofErr w:type="spellStart"/>
      <w:r w:rsidRPr="008B52C0">
        <w:rPr>
          <w:rFonts w:asciiTheme="majorBidi" w:hAnsiTheme="majorBidi" w:cstheme="majorBidi"/>
          <w:color w:val="222222"/>
          <w:sz w:val="16"/>
          <w:szCs w:val="16"/>
          <w:shd w:val="clear" w:color="auto" w:fill="FFFFFF"/>
        </w:rPr>
        <w:t>Dyregrov</w:t>
      </w:r>
      <w:proofErr w:type="spellEnd"/>
      <w:r w:rsidRPr="008B52C0">
        <w:rPr>
          <w:rFonts w:asciiTheme="majorBidi" w:hAnsiTheme="majorBidi" w:cstheme="majorBidi"/>
          <w:color w:val="222222"/>
          <w:sz w:val="16"/>
          <w:szCs w:val="16"/>
          <w:shd w:val="clear" w:color="auto" w:fill="FFFFFF"/>
        </w:rPr>
        <w:t xml:space="preserve">, A., Yule, W., Perrin, S., </w:t>
      </w:r>
      <w:proofErr w:type="spellStart"/>
      <w:r w:rsidRPr="008B52C0">
        <w:rPr>
          <w:rFonts w:asciiTheme="majorBidi" w:hAnsiTheme="majorBidi" w:cstheme="majorBidi"/>
          <w:color w:val="222222"/>
          <w:sz w:val="16"/>
          <w:szCs w:val="16"/>
          <w:shd w:val="clear" w:color="auto" w:fill="FFFFFF"/>
        </w:rPr>
        <w:t>Gjestad</w:t>
      </w:r>
      <w:proofErr w:type="spellEnd"/>
      <w:r w:rsidRPr="008B52C0">
        <w:rPr>
          <w:rFonts w:asciiTheme="majorBidi" w:hAnsiTheme="majorBidi" w:cstheme="majorBidi"/>
          <w:color w:val="222222"/>
          <w:sz w:val="16"/>
          <w:szCs w:val="16"/>
          <w:shd w:val="clear" w:color="auto" w:fill="FFFFFF"/>
        </w:rPr>
        <w:t>, R., &amp; Gupta, L. (2000). Children and war: Teaching recovery techniques.</w:t>
      </w:r>
      <w:r w:rsidRPr="008B52C0">
        <w:rPr>
          <w:rStyle w:val="apple-converted-space"/>
          <w:rFonts w:asciiTheme="majorBidi" w:hAnsiTheme="majorBidi" w:cstheme="majorBidi"/>
          <w:color w:val="222222"/>
          <w:sz w:val="16"/>
          <w:szCs w:val="16"/>
          <w:shd w:val="clear" w:color="auto" w:fill="FFFFFF"/>
        </w:rPr>
        <w:t> </w:t>
      </w:r>
      <w:r w:rsidRPr="008B52C0">
        <w:rPr>
          <w:rFonts w:asciiTheme="majorBidi" w:hAnsiTheme="majorBidi" w:cstheme="majorBidi"/>
          <w:i/>
          <w:iCs/>
          <w:color w:val="222222"/>
          <w:sz w:val="16"/>
          <w:szCs w:val="16"/>
          <w:shd w:val="clear" w:color="auto" w:fill="FFFFFF"/>
        </w:rPr>
        <w:t>Bergen, Norway: Foundation for Children and War</w:t>
      </w:r>
      <w:r w:rsidRPr="00886195">
        <w:rPr>
          <w:rFonts w:asciiTheme="majorBidi" w:hAnsiTheme="majorBidi" w:cstheme="majorBidi"/>
          <w:sz w:val="16"/>
          <w:szCs w:val="16"/>
          <w:rtl/>
        </w:rPr>
        <w:t xml:space="preserve"> </w:t>
      </w:r>
    </w:p>
  </w:footnote>
  <w:footnote w:id="3">
    <w:p w14:paraId="568F6148" w14:textId="100E85D2" w:rsidR="00975359" w:rsidRPr="00C72FF4" w:rsidRDefault="00975359" w:rsidP="00C72FF4">
      <w:pPr>
        <w:bidi w:val="0"/>
        <w:rPr>
          <w:rFonts w:asciiTheme="majorBidi" w:hAnsiTheme="majorBidi" w:cstheme="majorBidi"/>
          <w:sz w:val="16"/>
          <w:szCs w:val="16"/>
        </w:rPr>
      </w:pPr>
      <w:r w:rsidRPr="00C72FF4">
        <w:rPr>
          <w:rStyle w:val="FootnoteReference"/>
          <w:rFonts w:asciiTheme="majorBidi" w:hAnsiTheme="majorBidi" w:cstheme="majorBidi"/>
          <w:sz w:val="16"/>
          <w:szCs w:val="16"/>
        </w:rPr>
        <w:footnoteRef/>
      </w:r>
      <w:r w:rsidRPr="00C72FF4">
        <w:rPr>
          <w:rFonts w:asciiTheme="majorBidi" w:hAnsiTheme="majorBidi" w:cstheme="majorBidi"/>
          <w:sz w:val="16"/>
          <w:szCs w:val="16"/>
          <w:rtl/>
        </w:rPr>
        <w:t xml:space="preserve"> </w:t>
      </w:r>
      <w:proofErr w:type="spellStart"/>
      <w:r w:rsidRPr="008B52C0">
        <w:rPr>
          <w:rFonts w:asciiTheme="majorBidi" w:hAnsiTheme="majorBidi" w:cstheme="majorBidi"/>
          <w:sz w:val="16"/>
          <w:szCs w:val="16"/>
        </w:rPr>
        <w:t>Molgaard</w:t>
      </w:r>
      <w:proofErr w:type="spellEnd"/>
      <w:r w:rsidRPr="008B52C0">
        <w:rPr>
          <w:rFonts w:asciiTheme="majorBidi" w:hAnsiTheme="majorBidi" w:cstheme="majorBidi"/>
          <w:sz w:val="16"/>
          <w:szCs w:val="16"/>
        </w:rPr>
        <w:t xml:space="preserve">, V., &amp; </w:t>
      </w:r>
      <w:proofErr w:type="spellStart"/>
      <w:r w:rsidRPr="008B52C0">
        <w:rPr>
          <w:rFonts w:asciiTheme="majorBidi" w:hAnsiTheme="majorBidi" w:cstheme="majorBidi"/>
          <w:sz w:val="16"/>
          <w:szCs w:val="16"/>
        </w:rPr>
        <w:t>Spoth</w:t>
      </w:r>
      <w:proofErr w:type="spellEnd"/>
      <w:r w:rsidRPr="008B52C0">
        <w:rPr>
          <w:rFonts w:asciiTheme="majorBidi" w:hAnsiTheme="majorBidi" w:cstheme="majorBidi"/>
          <w:sz w:val="16"/>
          <w:szCs w:val="16"/>
        </w:rPr>
        <w:t xml:space="preserve">, R. (2001). The Strengthening Families Program for Young Adolescents: Overview and Outcomes. </w:t>
      </w:r>
      <w:r w:rsidRPr="008B52C0">
        <w:rPr>
          <w:rFonts w:asciiTheme="majorBidi" w:hAnsiTheme="majorBidi" w:cstheme="majorBidi"/>
          <w:i/>
          <w:iCs/>
          <w:sz w:val="16"/>
          <w:szCs w:val="16"/>
        </w:rPr>
        <w:t xml:space="preserve">Residential Treatment </w:t>
      </w:r>
      <w:proofErr w:type="gramStart"/>
      <w:r w:rsidRPr="008B52C0">
        <w:rPr>
          <w:rFonts w:asciiTheme="majorBidi" w:hAnsiTheme="majorBidi" w:cstheme="majorBidi"/>
          <w:i/>
          <w:iCs/>
          <w:sz w:val="16"/>
          <w:szCs w:val="16"/>
        </w:rPr>
        <w:t>For</w:t>
      </w:r>
      <w:proofErr w:type="gramEnd"/>
      <w:r w:rsidRPr="008B52C0">
        <w:rPr>
          <w:rFonts w:asciiTheme="majorBidi" w:hAnsiTheme="majorBidi" w:cstheme="majorBidi"/>
          <w:i/>
          <w:iCs/>
          <w:sz w:val="16"/>
          <w:szCs w:val="16"/>
        </w:rPr>
        <w:t xml:space="preserve"> Children &amp; Youth</w:t>
      </w:r>
      <w:r w:rsidRPr="008B52C0">
        <w:rPr>
          <w:rFonts w:asciiTheme="majorBidi" w:hAnsiTheme="majorBidi" w:cstheme="majorBidi"/>
          <w:sz w:val="16"/>
          <w:szCs w:val="16"/>
        </w:rPr>
        <w:t xml:space="preserve">, </w:t>
      </w:r>
      <w:r w:rsidRPr="008B52C0">
        <w:rPr>
          <w:rFonts w:asciiTheme="majorBidi" w:hAnsiTheme="majorBidi" w:cstheme="majorBidi"/>
          <w:i/>
          <w:iCs/>
          <w:sz w:val="16"/>
          <w:szCs w:val="16"/>
        </w:rPr>
        <w:t>18</w:t>
      </w:r>
      <w:r w:rsidRPr="008B52C0">
        <w:rPr>
          <w:rFonts w:asciiTheme="majorBidi" w:hAnsiTheme="majorBidi" w:cstheme="majorBidi"/>
          <w:sz w:val="16"/>
          <w:szCs w:val="16"/>
        </w:rPr>
        <w:t>(3), 15–29. https://doi.org/10.1300/J007v18n03_03</w:t>
      </w:r>
    </w:p>
  </w:footnote>
  <w:footnote w:id="4">
    <w:p w14:paraId="32FAA7EF" w14:textId="0CEB9112" w:rsidR="00975359" w:rsidRPr="003F6090" w:rsidRDefault="00975359" w:rsidP="003F6090">
      <w:pPr>
        <w:bidi w:val="0"/>
        <w:rPr>
          <w:rFonts w:asciiTheme="majorBidi" w:hAnsiTheme="majorBidi" w:cstheme="majorBidi"/>
          <w:color w:val="222222"/>
          <w:sz w:val="16"/>
          <w:szCs w:val="16"/>
          <w:shd w:val="clear" w:color="auto" w:fill="FFFFFF"/>
        </w:rPr>
      </w:pPr>
      <w:r w:rsidRPr="003F6090">
        <w:rPr>
          <w:rStyle w:val="FootnoteReference"/>
          <w:rFonts w:asciiTheme="majorBidi" w:hAnsiTheme="majorBidi" w:cstheme="majorBidi"/>
          <w:sz w:val="16"/>
          <w:szCs w:val="16"/>
        </w:rPr>
        <w:footnoteRef/>
      </w:r>
      <w:r w:rsidRPr="003F6090">
        <w:rPr>
          <w:rFonts w:asciiTheme="majorBidi" w:hAnsiTheme="majorBidi" w:cstheme="majorBidi"/>
          <w:sz w:val="16"/>
          <w:szCs w:val="16"/>
          <w:rtl/>
        </w:rPr>
        <w:t xml:space="preserve"> </w:t>
      </w:r>
      <w:proofErr w:type="spellStart"/>
      <w:r w:rsidRPr="00C33ABD">
        <w:rPr>
          <w:rFonts w:asciiTheme="majorBidi" w:hAnsiTheme="majorBidi" w:cstheme="majorBidi"/>
          <w:color w:val="222222"/>
          <w:sz w:val="16"/>
          <w:szCs w:val="16"/>
          <w:shd w:val="clear" w:color="auto" w:fill="FFFFFF"/>
        </w:rPr>
        <w:t>Kumpfer</w:t>
      </w:r>
      <w:proofErr w:type="spellEnd"/>
      <w:r w:rsidRPr="00C33ABD">
        <w:rPr>
          <w:rFonts w:asciiTheme="majorBidi" w:hAnsiTheme="majorBidi" w:cstheme="majorBidi"/>
          <w:color w:val="222222"/>
          <w:sz w:val="16"/>
          <w:szCs w:val="16"/>
          <w:shd w:val="clear" w:color="auto" w:fill="FFFFFF"/>
        </w:rPr>
        <w:t xml:space="preserve">, K. L., </w:t>
      </w:r>
      <w:proofErr w:type="spellStart"/>
      <w:r w:rsidRPr="00C33ABD">
        <w:rPr>
          <w:rFonts w:asciiTheme="majorBidi" w:hAnsiTheme="majorBidi" w:cstheme="majorBidi"/>
          <w:color w:val="222222"/>
          <w:sz w:val="16"/>
          <w:szCs w:val="16"/>
          <w:shd w:val="clear" w:color="auto" w:fill="FFFFFF"/>
        </w:rPr>
        <w:t>Trunnell</w:t>
      </w:r>
      <w:proofErr w:type="spellEnd"/>
      <w:r w:rsidRPr="00C33ABD">
        <w:rPr>
          <w:rFonts w:asciiTheme="majorBidi" w:hAnsiTheme="majorBidi" w:cstheme="majorBidi"/>
          <w:color w:val="222222"/>
          <w:sz w:val="16"/>
          <w:szCs w:val="16"/>
          <w:shd w:val="clear" w:color="auto" w:fill="FFFFFF"/>
        </w:rPr>
        <w:t>, E. P., &amp; Whiteside, H. O. (1990). The biopsychosocial model: Application to the addictions field.</w:t>
      </w:r>
      <w:r w:rsidRPr="00C33ABD">
        <w:rPr>
          <w:rStyle w:val="apple-converted-space"/>
          <w:rFonts w:asciiTheme="majorBidi" w:hAnsiTheme="majorBidi" w:cstheme="majorBidi"/>
          <w:color w:val="222222"/>
          <w:sz w:val="16"/>
          <w:szCs w:val="16"/>
          <w:shd w:val="clear" w:color="auto" w:fill="FFFFFF"/>
        </w:rPr>
        <w:t> </w:t>
      </w:r>
      <w:r w:rsidRPr="00C33ABD">
        <w:rPr>
          <w:rFonts w:asciiTheme="majorBidi" w:hAnsiTheme="majorBidi" w:cstheme="majorBidi"/>
          <w:i/>
          <w:iCs/>
          <w:color w:val="222222"/>
          <w:sz w:val="16"/>
          <w:szCs w:val="16"/>
          <w:shd w:val="clear" w:color="auto" w:fill="FFFFFF"/>
        </w:rPr>
        <w:t>Controversies in the Addiction Field. Dubuque, IA: Kendall Hunt Publishing Co</w:t>
      </w:r>
      <w:r w:rsidRPr="00C33ABD">
        <w:rPr>
          <w:rFonts w:asciiTheme="majorBidi" w:hAnsiTheme="majorBidi" w:cstheme="majorBidi"/>
          <w:color w:val="222222"/>
          <w:sz w:val="16"/>
          <w:szCs w:val="16"/>
          <w:shd w:val="clear" w:color="auto" w:fill="FFFFFF"/>
        </w:rPr>
        <w:t>.</w:t>
      </w:r>
    </w:p>
  </w:footnote>
  <w:footnote w:id="5">
    <w:p w14:paraId="086FDBCD" w14:textId="07D2EB35" w:rsidR="00975359" w:rsidRPr="00781E50" w:rsidRDefault="00975359" w:rsidP="00781E50">
      <w:pPr>
        <w:bidi w:val="0"/>
        <w:rPr>
          <w:rFonts w:asciiTheme="majorBidi" w:hAnsiTheme="majorBidi" w:cstheme="majorBidi"/>
          <w:color w:val="222222"/>
          <w:sz w:val="16"/>
          <w:szCs w:val="16"/>
          <w:shd w:val="clear" w:color="auto" w:fill="FFFFFF"/>
        </w:rPr>
      </w:pPr>
      <w:r w:rsidRPr="00781E50">
        <w:rPr>
          <w:rStyle w:val="FootnoteReference"/>
          <w:rFonts w:asciiTheme="majorBidi" w:hAnsiTheme="majorBidi" w:cstheme="majorBidi"/>
          <w:sz w:val="16"/>
          <w:szCs w:val="16"/>
        </w:rPr>
        <w:footnoteRef/>
      </w:r>
      <w:r w:rsidRPr="00781E50">
        <w:rPr>
          <w:rFonts w:asciiTheme="majorBidi" w:hAnsiTheme="majorBidi" w:cstheme="majorBidi"/>
          <w:sz w:val="16"/>
          <w:szCs w:val="16"/>
          <w:rtl/>
        </w:rPr>
        <w:t xml:space="preserve"> </w:t>
      </w:r>
      <w:r w:rsidRPr="00C33ABD">
        <w:rPr>
          <w:rFonts w:asciiTheme="majorBidi" w:hAnsiTheme="majorBidi" w:cstheme="majorBidi"/>
          <w:color w:val="222222"/>
          <w:sz w:val="16"/>
          <w:szCs w:val="16"/>
          <w:shd w:val="clear" w:color="auto" w:fill="FFFFFF"/>
        </w:rPr>
        <w:t xml:space="preserve">Richardson, G. E., </w:t>
      </w:r>
      <w:proofErr w:type="spellStart"/>
      <w:r w:rsidRPr="00C33ABD">
        <w:rPr>
          <w:rFonts w:asciiTheme="majorBidi" w:hAnsiTheme="majorBidi" w:cstheme="majorBidi"/>
          <w:color w:val="222222"/>
          <w:sz w:val="16"/>
          <w:szCs w:val="16"/>
          <w:shd w:val="clear" w:color="auto" w:fill="FFFFFF"/>
        </w:rPr>
        <w:t>Neiger</w:t>
      </w:r>
      <w:proofErr w:type="spellEnd"/>
      <w:r w:rsidRPr="00C33ABD">
        <w:rPr>
          <w:rFonts w:asciiTheme="majorBidi" w:hAnsiTheme="majorBidi" w:cstheme="majorBidi"/>
          <w:color w:val="222222"/>
          <w:sz w:val="16"/>
          <w:szCs w:val="16"/>
          <w:shd w:val="clear" w:color="auto" w:fill="FFFFFF"/>
        </w:rPr>
        <w:t xml:space="preserve">, B. L., Jensen, S., &amp; </w:t>
      </w:r>
      <w:proofErr w:type="spellStart"/>
      <w:r w:rsidRPr="00C33ABD">
        <w:rPr>
          <w:rFonts w:asciiTheme="majorBidi" w:hAnsiTheme="majorBidi" w:cstheme="majorBidi"/>
          <w:color w:val="222222"/>
          <w:sz w:val="16"/>
          <w:szCs w:val="16"/>
          <w:shd w:val="clear" w:color="auto" w:fill="FFFFFF"/>
        </w:rPr>
        <w:t>Kumpfer</w:t>
      </w:r>
      <w:proofErr w:type="spellEnd"/>
      <w:r w:rsidRPr="00C33ABD">
        <w:rPr>
          <w:rFonts w:asciiTheme="majorBidi" w:hAnsiTheme="majorBidi" w:cstheme="majorBidi"/>
          <w:color w:val="222222"/>
          <w:sz w:val="16"/>
          <w:szCs w:val="16"/>
          <w:shd w:val="clear" w:color="auto" w:fill="FFFFFF"/>
        </w:rPr>
        <w:t xml:space="preserve">, K. L. (1990). The resiliency </w:t>
      </w:r>
      <w:proofErr w:type="gramStart"/>
      <w:r w:rsidRPr="00C33ABD">
        <w:rPr>
          <w:rFonts w:asciiTheme="majorBidi" w:hAnsiTheme="majorBidi" w:cstheme="majorBidi"/>
          <w:color w:val="222222"/>
          <w:sz w:val="16"/>
          <w:szCs w:val="16"/>
          <w:shd w:val="clear" w:color="auto" w:fill="FFFFFF"/>
        </w:rPr>
        <w:t>model</w:t>
      </w:r>
      <w:proofErr w:type="gramEnd"/>
      <w:r w:rsidRPr="00C33ABD">
        <w:rPr>
          <w:rFonts w:asciiTheme="majorBidi" w:hAnsiTheme="majorBidi" w:cstheme="majorBidi"/>
          <w:color w:val="222222"/>
          <w:sz w:val="16"/>
          <w:szCs w:val="16"/>
          <w:shd w:val="clear" w:color="auto" w:fill="FFFFFF"/>
        </w:rPr>
        <w:t>.</w:t>
      </w:r>
      <w:r w:rsidRPr="00C33ABD">
        <w:rPr>
          <w:rStyle w:val="apple-converted-space"/>
          <w:rFonts w:asciiTheme="majorBidi" w:hAnsiTheme="majorBidi" w:cstheme="majorBidi"/>
          <w:color w:val="222222"/>
          <w:sz w:val="16"/>
          <w:szCs w:val="16"/>
          <w:shd w:val="clear" w:color="auto" w:fill="FFFFFF"/>
        </w:rPr>
        <w:t> </w:t>
      </w:r>
      <w:r w:rsidRPr="00C33ABD">
        <w:rPr>
          <w:rFonts w:asciiTheme="majorBidi" w:hAnsiTheme="majorBidi" w:cstheme="majorBidi"/>
          <w:i/>
          <w:iCs/>
          <w:color w:val="222222"/>
          <w:sz w:val="16"/>
          <w:szCs w:val="16"/>
          <w:shd w:val="clear" w:color="auto" w:fill="FFFFFF"/>
        </w:rPr>
        <w:t>Health education</w:t>
      </w:r>
      <w:r w:rsidRPr="00C33ABD">
        <w:rPr>
          <w:rFonts w:asciiTheme="majorBidi" w:hAnsiTheme="majorBidi" w:cstheme="majorBidi"/>
          <w:color w:val="222222"/>
          <w:sz w:val="16"/>
          <w:szCs w:val="16"/>
          <w:shd w:val="clear" w:color="auto" w:fill="FFFFFF"/>
        </w:rPr>
        <w:t>,</w:t>
      </w:r>
      <w:r w:rsidRPr="00C33ABD">
        <w:rPr>
          <w:rStyle w:val="apple-converted-space"/>
          <w:rFonts w:asciiTheme="majorBidi" w:hAnsiTheme="majorBidi" w:cstheme="majorBidi"/>
          <w:color w:val="222222"/>
          <w:sz w:val="16"/>
          <w:szCs w:val="16"/>
          <w:shd w:val="clear" w:color="auto" w:fill="FFFFFF"/>
        </w:rPr>
        <w:t> </w:t>
      </w:r>
      <w:r w:rsidRPr="00C33ABD">
        <w:rPr>
          <w:rFonts w:asciiTheme="majorBidi" w:hAnsiTheme="majorBidi" w:cstheme="majorBidi"/>
          <w:i/>
          <w:iCs/>
          <w:color w:val="222222"/>
          <w:sz w:val="16"/>
          <w:szCs w:val="16"/>
          <w:shd w:val="clear" w:color="auto" w:fill="FFFFFF"/>
        </w:rPr>
        <w:t>21</w:t>
      </w:r>
      <w:r w:rsidRPr="00C33ABD">
        <w:rPr>
          <w:rFonts w:asciiTheme="majorBidi" w:hAnsiTheme="majorBidi" w:cstheme="majorBidi"/>
          <w:color w:val="222222"/>
          <w:sz w:val="16"/>
          <w:szCs w:val="16"/>
          <w:shd w:val="clear" w:color="auto" w:fill="FFFFFF"/>
        </w:rPr>
        <w:t>(6), 33-39.</w:t>
      </w:r>
    </w:p>
  </w:footnote>
  <w:footnote w:id="6">
    <w:p w14:paraId="7802A7D5" w14:textId="114401C1" w:rsidR="00975359" w:rsidRPr="0058224F" w:rsidRDefault="00975359" w:rsidP="00DB0E87">
      <w:pPr>
        <w:bidi w:val="0"/>
        <w:rPr>
          <w:rFonts w:asciiTheme="majorBidi" w:hAnsiTheme="majorBidi" w:cstheme="majorBidi"/>
          <w:color w:val="222222"/>
          <w:sz w:val="16"/>
          <w:szCs w:val="16"/>
          <w:shd w:val="clear" w:color="auto" w:fill="FFFFFF"/>
        </w:rPr>
      </w:pPr>
      <w:r w:rsidRPr="007A15A7">
        <w:rPr>
          <w:rStyle w:val="FootnoteReference"/>
          <w:rFonts w:asciiTheme="majorBidi" w:hAnsiTheme="majorBidi" w:cstheme="majorBidi"/>
          <w:sz w:val="16"/>
          <w:szCs w:val="16"/>
        </w:rPr>
        <w:footnoteRef/>
      </w:r>
      <w:r w:rsidRPr="007A15A7">
        <w:rPr>
          <w:rFonts w:asciiTheme="majorBidi" w:hAnsiTheme="majorBidi" w:cstheme="majorBidi"/>
          <w:sz w:val="16"/>
          <w:szCs w:val="16"/>
          <w:rtl/>
        </w:rPr>
        <w:t xml:space="preserve"> </w:t>
      </w:r>
      <w:r w:rsidRPr="00BA1457">
        <w:rPr>
          <w:rFonts w:asciiTheme="majorBidi" w:hAnsiTheme="majorBidi" w:cstheme="majorBidi"/>
          <w:color w:val="222222"/>
          <w:sz w:val="16"/>
          <w:szCs w:val="16"/>
          <w:shd w:val="clear" w:color="auto" w:fill="FFFFFF"/>
        </w:rPr>
        <w:t>Conger, R. D., Lorenz, F. O., Elder, G. H., Melby, J. N., Simons, R. L., &amp; Conger, K. J. (1991). A process model of family economic pressure and early adolescent alcohol use.</w:t>
      </w:r>
      <w:r w:rsidRPr="00BA1457">
        <w:rPr>
          <w:rStyle w:val="apple-converted-space"/>
          <w:rFonts w:asciiTheme="majorBidi" w:hAnsiTheme="majorBidi" w:cstheme="majorBidi"/>
          <w:color w:val="222222"/>
          <w:sz w:val="16"/>
          <w:szCs w:val="16"/>
          <w:shd w:val="clear" w:color="auto" w:fill="FFFFFF"/>
        </w:rPr>
        <w:t> </w:t>
      </w:r>
      <w:r w:rsidRPr="00BA1457">
        <w:rPr>
          <w:rFonts w:asciiTheme="majorBidi" w:hAnsiTheme="majorBidi" w:cstheme="majorBidi"/>
          <w:i/>
          <w:iCs/>
          <w:color w:val="222222"/>
          <w:sz w:val="16"/>
          <w:szCs w:val="16"/>
          <w:shd w:val="clear" w:color="auto" w:fill="FFFFFF"/>
        </w:rPr>
        <w:t>The Journal of Early Adolescence</w:t>
      </w:r>
      <w:r w:rsidRPr="00BA1457">
        <w:rPr>
          <w:rFonts w:asciiTheme="majorBidi" w:hAnsiTheme="majorBidi" w:cstheme="majorBidi"/>
          <w:color w:val="222222"/>
          <w:sz w:val="16"/>
          <w:szCs w:val="16"/>
          <w:shd w:val="clear" w:color="auto" w:fill="FFFFFF"/>
        </w:rPr>
        <w:t>,</w:t>
      </w:r>
      <w:r w:rsidRPr="00BA1457">
        <w:rPr>
          <w:rStyle w:val="apple-converted-space"/>
          <w:rFonts w:asciiTheme="majorBidi" w:hAnsiTheme="majorBidi" w:cstheme="majorBidi"/>
          <w:color w:val="222222"/>
          <w:sz w:val="16"/>
          <w:szCs w:val="16"/>
          <w:shd w:val="clear" w:color="auto" w:fill="FFFFFF"/>
        </w:rPr>
        <w:t> </w:t>
      </w:r>
      <w:r w:rsidRPr="00BA1457">
        <w:rPr>
          <w:rFonts w:asciiTheme="majorBidi" w:hAnsiTheme="majorBidi" w:cstheme="majorBidi"/>
          <w:i/>
          <w:iCs/>
          <w:color w:val="222222"/>
          <w:sz w:val="16"/>
          <w:szCs w:val="16"/>
          <w:shd w:val="clear" w:color="auto" w:fill="FFFFFF"/>
        </w:rPr>
        <w:t>11</w:t>
      </w:r>
      <w:r w:rsidRPr="00BA1457">
        <w:rPr>
          <w:rFonts w:asciiTheme="majorBidi" w:hAnsiTheme="majorBidi" w:cstheme="majorBidi"/>
          <w:color w:val="222222"/>
          <w:sz w:val="16"/>
          <w:szCs w:val="16"/>
          <w:shd w:val="clear" w:color="auto" w:fill="FFFFFF"/>
        </w:rPr>
        <w:t>(4), 430-449.</w:t>
      </w:r>
    </w:p>
  </w:footnote>
  <w:footnote w:id="7">
    <w:p w14:paraId="766E06AB" w14:textId="318D8641" w:rsidR="00975359" w:rsidRPr="00DB0E87" w:rsidRDefault="00975359" w:rsidP="00DB0E87">
      <w:pPr>
        <w:bidi w:val="0"/>
        <w:rPr>
          <w:rFonts w:asciiTheme="majorBidi" w:hAnsiTheme="majorBidi" w:cstheme="majorBidi"/>
          <w:sz w:val="16"/>
          <w:szCs w:val="16"/>
        </w:rPr>
      </w:pPr>
      <w:r w:rsidRPr="00DB0E87">
        <w:rPr>
          <w:rStyle w:val="FootnoteReference"/>
          <w:rFonts w:asciiTheme="majorBidi" w:hAnsiTheme="majorBidi" w:cstheme="majorBidi"/>
          <w:sz w:val="16"/>
          <w:szCs w:val="16"/>
        </w:rPr>
        <w:footnoteRef/>
      </w:r>
      <w:r w:rsidRPr="00DB0E87">
        <w:rPr>
          <w:rFonts w:asciiTheme="majorBidi" w:hAnsiTheme="majorBidi" w:cstheme="majorBidi"/>
          <w:sz w:val="16"/>
          <w:szCs w:val="16"/>
          <w:rtl/>
        </w:rPr>
        <w:t xml:space="preserve"> </w:t>
      </w:r>
      <w:proofErr w:type="spellStart"/>
      <w:r w:rsidRPr="00004F2A">
        <w:rPr>
          <w:rFonts w:asciiTheme="majorBidi" w:hAnsiTheme="majorBidi" w:cstheme="majorBidi"/>
          <w:sz w:val="16"/>
          <w:szCs w:val="16"/>
        </w:rPr>
        <w:t>Vuchinich</w:t>
      </w:r>
      <w:proofErr w:type="spellEnd"/>
      <w:r w:rsidRPr="00004F2A">
        <w:rPr>
          <w:rFonts w:asciiTheme="majorBidi" w:hAnsiTheme="majorBidi" w:cstheme="majorBidi"/>
          <w:sz w:val="16"/>
          <w:szCs w:val="16"/>
        </w:rPr>
        <w:t xml:space="preserve">, S., Bank, L., &amp; Patterson, G. R. (1992). Parenting, peers, and the stability of antisocial </w:t>
      </w:r>
      <w:proofErr w:type="spellStart"/>
      <w:r w:rsidRPr="00004F2A">
        <w:rPr>
          <w:rFonts w:asciiTheme="majorBidi" w:hAnsiTheme="majorBidi" w:cstheme="majorBidi"/>
          <w:sz w:val="16"/>
          <w:szCs w:val="16"/>
        </w:rPr>
        <w:t>behavior</w:t>
      </w:r>
      <w:proofErr w:type="spellEnd"/>
      <w:r w:rsidRPr="00004F2A">
        <w:rPr>
          <w:rFonts w:asciiTheme="majorBidi" w:hAnsiTheme="majorBidi" w:cstheme="majorBidi"/>
          <w:sz w:val="16"/>
          <w:szCs w:val="16"/>
        </w:rPr>
        <w:t xml:space="preserve"> in preadolescent boys. </w:t>
      </w:r>
      <w:r w:rsidRPr="00004F2A">
        <w:rPr>
          <w:rStyle w:val="Emphasis"/>
          <w:rFonts w:asciiTheme="majorBidi" w:hAnsiTheme="majorBidi" w:cstheme="majorBidi"/>
          <w:sz w:val="16"/>
          <w:szCs w:val="16"/>
        </w:rPr>
        <w:t>Developmental Psychology, 28</w:t>
      </w:r>
      <w:r w:rsidRPr="00004F2A">
        <w:rPr>
          <w:rFonts w:asciiTheme="majorBidi" w:hAnsiTheme="majorBidi" w:cstheme="majorBidi"/>
          <w:sz w:val="16"/>
          <w:szCs w:val="16"/>
        </w:rPr>
        <w:t xml:space="preserve">(3), 510–521. </w:t>
      </w:r>
      <w:hyperlink r:id="rId1" w:tgtFrame="_blank" w:history="1">
        <w:r w:rsidRPr="00004F2A">
          <w:rPr>
            <w:rStyle w:val="Hyperlink"/>
            <w:rFonts w:asciiTheme="majorBidi" w:hAnsiTheme="majorBidi" w:cstheme="majorBidi"/>
            <w:sz w:val="16"/>
            <w:szCs w:val="16"/>
          </w:rPr>
          <w:t>https://doi.org/10.1037/0012-1649.28.3.510</w:t>
        </w:r>
      </w:hyperlink>
    </w:p>
  </w:footnote>
  <w:footnote w:id="8">
    <w:p w14:paraId="48BD4BB2" w14:textId="4A2939F2" w:rsidR="00975359" w:rsidRPr="007F5FDD" w:rsidRDefault="00975359" w:rsidP="007F5FDD">
      <w:pPr>
        <w:bidi w:val="0"/>
        <w:jc w:val="both"/>
        <w:rPr>
          <w:rFonts w:asciiTheme="majorBidi" w:hAnsiTheme="majorBidi" w:cstheme="majorBidi"/>
          <w:sz w:val="16"/>
          <w:szCs w:val="16"/>
        </w:rPr>
      </w:pPr>
      <w:r w:rsidRPr="007F5FDD">
        <w:rPr>
          <w:rStyle w:val="FootnoteReference"/>
          <w:rFonts w:asciiTheme="majorBidi" w:hAnsiTheme="majorBidi" w:cstheme="majorBidi"/>
          <w:sz w:val="16"/>
          <w:szCs w:val="16"/>
        </w:rPr>
        <w:footnoteRef/>
      </w:r>
      <w:r w:rsidRPr="007F5FDD">
        <w:rPr>
          <w:rFonts w:asciiTheme="majorBidi" w:hAnsiTheme="majorBidi" w:cstheme="majorBidi"/>
          <w:sz w:val="16"/>
          <w:szCs w:val="16"/>
          <w:rtl/>
        </w:rPr>
        <w:t xml:space="preserve"> </w:t>
      </w:r>
      <w:hyperlink r:id="rId2" w:history="1">
        <w:r w:rsidRPr="00D30765">
          <w:rPr>
            <w:rStyle w:val="Hyperlink"/>
            <w:rFonts w:asciiTheme="majorBidi" w:hAnsiTheme="majorBidi" w:cstheme="majorBidi"/>
            <w:sz w:val="16"/>
            <w:szCs w:val="16"/>
          </w:rPr>
          <w:t>https://www.unodc.org/unodc/en/prevention/strong-families.html</w:t>
        </w:r>
      </w:hyperlink>
    </w:p>
  </w:footnote>
  <w:footnote w:id="9">
    <w:p w14:paraId="273739BC" w14:textId="783F57F2" w:rsidR="00975359" w:rsidRPr="001F2D0F" w:rsidRDefault="00975359" w:rsidP="001F2D0F">
      <w:pPr>
        <w:bidi w:val="0"/>
        <w:rPr>
          <w:rStyle w:val="FootnoteReference"/>
          <w:rFonts w:asciiTheme="majorBidi" w:hAnsiTheme="majorBidi" w:cstheme="majorBidi"/>
          <w:sz w:val="16"/>
          <w:szCs w:val="16"/>
          <w:vertAlign w:val="baseline"/>
        </w:rPr>
      </w:pPr>
      <w:r w:rsidRPr="001F2D0F">
        <w:rPr>
          <w:rStyle w:val="FootnoteReference"/>
          <w:rFonts w:asciiTheme="majorBidi" w:hAnsiTheme="majorBidi" w:cstheme="majorBidi"/>
          <w:sz w:val="16"/>
          <w:szCs w:val="16"/>
        </w:rPr>
        <w:footnoteRef/>
      </w:r>
      <w:r w:rsidRPr="001F2D0F">
        <w:rPr>
          <w:rStyle w:val="FootnoteReference"/>
          <w:rtl/>
        </w:rPr>
        <w:t xml:space="preserve"> </w:t>
      </w:r>
      <w:r>
        <w:t xml:space="preserve"> </w:t>
      </w:r>
      <w:hyperlink r:id="rId3" w:history="1">
        <w:r w:rsidRPr="001F2D0F">
          <w:rPr>
            <w:rStyle w:val="Hyperlink"/>
            <w:rFonts w:asciiTheme="majorBidi" w:hAnsiTheme="majorBidi" w:cstheme="majorBidi"/>
            <w:sz w:val="16"/>
            <w:szCs w:val="16"/>
          </w:rPr>
          <w:t>https://www.unodc.org/documents/drug-prevention-and-treatment/Strong_families_Brochure.pdf</w:t>
        </w:r>
      </w:hyperlink>
    </w:p>
  </w:footnote>
  <w:footnote w:id="10">
    <w:p w14:paraId="181DB53C" w14:textId="005B52D8" w:rsidR="00975359" w:rsidRPr="005927ED" w:rsidRDefault="00975359" w:rsidP="005927ED">
      <w:pPr>
        <w:bidi w:val="0"/>
        <w:rPr>
          <w:rFonts w:asciiTheme="majorBidi" w:hAnsiTheme="majorBidi" w:cstheme="majorBidi"/>
          <w:sz w:val="16"/>
          <w:szCs w:val="16"/>
        </w:rPr>
      </w:pPr>
      <w:r w:rsidRPr="00680080">
        <w:rPr>
          <w:rStyle w:val="FootnoteReference"/>
          <w:rFonts w:asciiTheme="majorBidi" w:hAnsiTheme="majorBidi" w:cstheme="majorBidi"/>
          <w:sz w:val="16"/>
          <w:szCs w:val="16"/>
        </w:rPr>
        <w:footnoteRef/>
      </w:r>
      <w:r w:rsidRPr="00680080">
        <w:rPr>
          <w:rFonts w:asciiTheme="majorBidi" w:hAnsiTheme="majorBidi" w:cstheme="majorBidi"/>
          <w:sz w:val="16"/>
          <w:szCs w:val="16"/>
          <w:rtl/>
        </w:rPr>
        <w:t xml:space="preserve"> </w:t>
      </w:r>
      <w:r w:rsidRPr="00956F03">
        <w:rPr>
          <w:rFonts w:asciiTheme="majorBidi" w:hAnsiTheme="majorBidi" w:cstheme="majorBidi"/>
          <w:sz w:val="16"/>
          <w:szCs w:val="16"/>
        </w:rPr>
        <w:t xml:space="preserve">Haar K, El-Khani A, Mostashari G, Hafezi M, Malek A, Maalouf W. Impact of a Brief Family Skills Training Programme (“Strong Families”) on Parenting Skills, Child Psychosocial Functioning, and Resilience in Iran: A Multisite Controlled Trial. </w:t>
      </w:r>
      <w:r w:rsidRPr="00956F03">
        <w:rPr>
          <w:rStyle w:val="Emphasis"/>
          <w:rFonts w:asciiTheme="majorBidi" w:hAnsiTheme="majorBidi" w:cstheme="majorBidi"/>
          <w:sz w:val="16"/>
          <w:szCs w:val="16"/>
        </w:rPr>
        <w:t>International Journal of Environmental Research and Public Health</w:t>
      </w:r>
      <w:r w:rsidRPr="00956F03">
        <w:rPr>
          <w:rFonts w:asciiTheme="majorBidi" w:hAnsiTheme="majorBidi" w:cstheme="majorBidi"/>
          <w:sz w:val="16"/>
          <w:szCs w:val="16"/>
        </w:rPr>
        <w:t>. 2021; 18(21):11137. https://doi.org/10.3390/ijerph182111137</w:t>
      </w:r>
    </w:p>
  </w:footnote>
  <w:footnote w:id="11">
    <w:p w14:paraId="3182F530" w14:textId="201EC6EA" w:rsidR="00975359" w:rsidRPr="0080773E" w:rsidRDefault="00975359" w:rsidP="0080773E">
      <w:pPr>
        <w:bidi w:val="0"/>
        <w:rPr>
          <w:rFonts w:asciiTheme="majorBidi" w:hAnsiTheme="majorBidi" w:cstheme="majorBidi"/>
          <w:sz w:val="16"/>
          <w:szCs w:val="16"/>
        </w:rPr>
      </w:pPr>
      <w:r w:rsidRPr="0080773E">
        <w:rPr>
          <w:rStyle w:val="FootnoteReference"/>
          <w:rFonts w:asciiTheme="majorBidi" w:hAnsiTheme="majorBidi" w:cstheme="majorBidi"/>
          <w:sz w:val="16"/>
          <w:szCs w:val="16"/>
        </w:rPr>
        <w:footnoteRef/>
      </w:r>
      <w:r w:rsidRPr="0080773E">
        <w:rPr>
          <w:rFonts w:asciiTheme="majorBidi" w:hAnsiTheme="majorBidi" w:cstheme="majorBidi"/>
          <w:sz w:val="16"/>
          <w:szCs w:val="16"/>
          <w:rtl/>
        </w:rPr>
        <w:t xml:space="preserve"> </w:t>
      </w:r>
      <w:r w:rsidRPr="003E7176">
        <w:rPr>
          <w:rFonts w:asciiTheme="majorBidi" w:hAnsiTheme="majorBidi" w:cstheme="majorBidi"/>
          <w:sz w:val="16"/>
          <w:szCs w:val="16"/>
        </w:rPr>
        <w:t xml:space="preserve">Goodman R. The Strengths and Difficulties Questionnaire: a research note. J Child </w:t>
      </w:r>
      <w:proofErr w:type="spellStart"/>
      <w:r w:rsidRPr="003E7176">
        <w:rPr>
          <w:rFonts w:asciiTheme="majorBidi" w:hAnsiTheme="majorBidi" w:cstheme="majorBidi"/>
          <w:sz w:val="16"/>
          <w:szCs w:val="16"/>
        </w:rPr>
        <w:t>Psychol</w:t>
      </w:r>
      <w:proofErr w:type="spellEnd"/>
      <w:r w:rsidRPr="003E7176">
        <w:rPr>
          <w:rFonts w:asciiTheme="majorBidi" w:hAnsiTheme="majorBidi" w:cstheme="majorBidi"/>
          <w:sz w:val="16"/>
          <w:szCs w:val="16"/>
        </w:rPr>
        <w:t xml:space="preserve"> Psychiatry. 1997 Jul;38(5):581-6. </w:t>
      </w:r>
      <w:proofErr w:type="spellStart"/>
      <w:r w:rsidRPr="003E7176">
        <w:rPr>
          <w:rFonts w:asciiTheme="majorBidi" w:hAnsiTheme="majorBidi" w:cstheme="majorBidi"/>
          <w:sz w:val="16"/>
          <w:szCs w:val="16"/>
        </w:rPr>
        <w:t>doi</w:t>
      </w:r>
      <w:proofErr w:type="spellEnd"/>
      <w:r w:rsidRPr="003E7176">
        <w:rPr>
          <w:rFonts w:asciiTheme="majorBidi" w:hAnsiTheme="majorBidi" w:cstheme="majorBidi"/>
          <w:sz w:val="16"/>
          <w:szCs w:val="16"/>
        </w:rPr>
        <w:t>: 10.1111/j.1469-</w:t>
      </w:r>
      <w:proofErr w:type="gramStart"/>
      <w:r w:rsidRPr="003E7176">
        <w:rPr>
          <w:rFonts w:asciiTheme="majorBidi" w:hAnsiTheme="majorBidi" w:cstheme="majorBidi"/>
          <w:sz w:val="16"/>
          <w:szCs w:val="16"/>
        </w:rPr>
        <w:t>7610.1997.tb</w:t>
      </w:r>
      <w:proofErr w:type="gramEnd"/>
      <w:r w:rsidRPr="003E7176">
        <w:rPr>
          <w:rFonts w:asciiTheme="majorBidi" w:hAnsiTheme="majorBidi" w:cstheme="majorBidi"/>
          <w:sz w:val="16"/>
          <w:szCs w:val="16"/>
        </w:rPr>
        <w:t>01545.x. PMID: 9255702.</w:t>
      </w:r>
    </w:p>
  </w:footnote>
  <w:footnote w:id="12">
    <w:p w14:paraId="05FC8522" w14:textId="396BD41D" w:rsidR="00975359" w:rsidRPr="00002F28" w:rsidRDefault="00975359" w:rsidP="00002F28">
      <w:pPr>
        <w:bidi w:val="0"/>
        <w:rPr>
          <w:rFonts w:asciiTheme="majorBidi" w:hAnsiTheme="majorBidi" w:cstheme="majorBidi"/>
          <w:sz w:val="16"/>
          <w:szCs w:val="16"/>
        </w:rPr>
      </w:pPr>
      <w:r w:rsidRPr="00002F28">
        <w:rPr>
          <w:rStyle w:val="FootnoteReference"/>
          <w:rFonts w:asciiTheme="majorBidi" w:hAnsiTheme="majorBidi" w:cstheme="majorBidi"/>
          <w:sz w:val="16"/>
          <w:szCs w:val="16"/>
        </w:rPr>
        <w:footnoteRef/>
      </w:r>
      <w:r w:rsidRPr="00002F28">
        <w:rPr>
          <w:rFonts w:asciiTheme="majorBidi" w:hAnsiTheme="majorBidi" w:cstheme="majorBidi"/>
          <w:sz w:val="16"/>
          <w:szCs w:val="16"/>
          <w:rtl/>
        </w:rPr>
        <w:t xml:space="preserve"> </w:t>
      </w:r>
      <w:r w:rsidRPr="003E7176">
        <w:rPr>
          <w:rFonts w:asciiTheme="majorBidi" w:hAnsiTheme="majorBidi" w:cstheme="majorBidi"/>
          <w:sz w:val="16"/>
          <w:szCs w:val="16"/>
        </w:rPr>
        <w:t xml:space="preserve">Sanders, M. R., </w:t>
      </w:r>
      <w:proofErr w:type="spellStart"/>
      <w:r w:rsidRPr="003E7176">
        <w:rPr>
          <w:rFonts w:asciiTheme="majorBidi" w:hAnsiTheme="majorBidi" w:cstheme="majorBidi"/>
          <w:sz w:val="16"/>
          <w:szCs w:val="16"/>
        </w:rPr>
        <w:t>Morawska</w:t>
      </w:r>
      <w:proofErr w:type="spellEnd"/>
      <w:r w:rsidRPr="003E7176">
        <w:rPr>
          <w:rFonts w:asciiTheme="majorBidi" w:hAnsiTheme="majorBidi" w:cstheme="majorBidi"/>
          <w:sz w:val="16"/>
          <w:szCs w:val="16"/>
        </w:rPr>
        <w:t xml:space="preserve">, A., Haslam, D. M., </w:t>
      </w:r>
      <w:proofErr w:type="spellStart"/>
      <w:r w:rsidRPr="003E7176">
        <w:rPr>
          <w:rFonts w:asciiTheme="majorBidi" w:hAnsiTheme="majorBidi" w:cstheme="majorBidi"/>
          <w:sz w:val="16"/>
          <w:szCs w:val="16"/>
        </w:rPr>
        <w:t>Filus</w:t>
      </w:r>
      <w:proofErr w:type="spellEnd"/>
      <w:r w:rsidRPr="003E7176">
        <w:rPr>
          <w:rFonts w:asciiTheme="majorBidi" w:hAnsiTheme="majorBidi" w:cstheme="majorBidi"/>
          <w:sz w:val="16"/>
          <w:szCs w:val="16"/>
        </w:rPr>
        <w:t>, A., &amp; Fletcher, R. (2014). Parenting and</w:t>
      </w:r>
      <w:r>
        <w:rPr>
          <w:rFonts w:asciiTheme="majorBidi" w:hAnsiTheme="majorBidi" w:cstheme="majorBidi"/>
          <w:sz w:val="16"/>
          <w:szCs w:val="16"/>
        </w:rPr>
        <w:t xml:space="preserve"> </w:t>
      </w:r>
      <w:r w:rsidRPr="003E7176">
        <w:rPr>
          <w:rFonts w:asciiTheme="majorBidi" w:hAnsiTheme="majorBidi" w:cstheme="majorBidi"/>
          <w:sz w:val="16"/>
          <w:szCs w:val="16"/>
        </w:rPr>
        <w:t>Family Adjustment Scales (PAFAS): Validation of a brief parent-report measure for use in</w:t>
      </w:r>
      <w:r>
        <w:rPr>
          <w:rFonts w:asciiTheme="majorBidi" w:hAnsiTheme="majorBidi" w:cstheme="majorBidi"/>
          <w:sz w:val="16"/>
          <w:szCs w:val="16"/>
        </w:rPr>
        <w:t xml:space="preserve"> </w:t>
      </w:r>
      <w:r w:rsidRPr="003E7176">
        <w:rPr>
          <w:rFonts w:asciiTheme="majorBidi" w:hAnsiTheme="majorBidi" w:cstheme="majorBidi"/>
          <w:sz w:val="16"/>
          <w:szCs w:val="16"/>
        </w:rPr>
        <w:t>assessment of parenting skills and family relationships. Child Psychiatry and Human Development,</w:t>
      </w:r>
      <w:r>
        <w:rPr>
          <w:rFonts w:asciiTheme="majorBidi" w:hAnsiTheme="majorBidi" w:cstheme="majorBidi"/>
          <w:sz w:val="16"/>
          <w:szCs w:val="16"/>
        </w:rPr>
        <w:t xml:space="preserve"> </w:t>
      </w:r>
      <w:r w:rsidRPr="003E7176">
        <w:rPr>
          <w:rFonts w:asciiTheme="majorBidi" w:hAnsiTheme="majorBidi" w:cstheme="majorBidi"/>
          <w:sz w:val="16"/>
          <w:szCs w:val="16"/>
        </w:rPr>
        <w:t xml:space="preserve">45(3), 255-272. </w:t>
      </w:r>
      <w:proofErr w:type="spellStart"/>
      <w:r w:rsidRPr="003E7176">
        <w:rPr>
          <w:rFonts w:asciiTheme="majorBidi" w:hAnsiTheme="majorBidi" w:cstheme="majorBidi"/>
          <w:sz w:val="16"/>
          <w:szCs w:val="16"/>
        </w:rPr>
        <w:t>doi</w:t>
      </w:r>
      <w:proofErr w:type="spellEnd"/>
      <w:r w:rsidRPr="003E7176">
        <w:rPr>
          <w:rFonts w:asciiTheme="majorBidi" w:hAnsiTheme="majorBidi" w:cstheme="majorBidi"/>
          <w:sz w:val="16"/>
          <w:szCs w:val="16"/>
        </w:rPr>
        <w:t>: 10.1007/s10578-013-0397-3</w:t>
      </w:r>
    </w:p>
  </w:footnote>
  <w:footnote w:id="13">
    <w:p w14:paraId="7563A0DE" w14:textId="1310B354" w:rsidR="00975359" w:rsidRPr="00FA3A87" w:rsidRDefault="00975359" w:rsidP="00FA3A87">
      <w:pPr>
        <w:bidi w:val="0"/>
        <w:rPr>
          <w:rFonts w:ascii="Times New Roman" w:hAnsi="Times New Roman" w:cs="Times New Roman"/>
          <w:sz w:val="16"/>
          <w:szCs w:val="16"/>
          <w:lang w:val="en-US"/>
        </w:rPr>
      </w:pPr>
      <w:r w:rsidRPr="00FA3A87">
        <w:rPr>
          <w:rStyle w:val="FootnoteReference"/>
          <w:rFonts w:asciiTheme="majorBidi" w:hAnsiTheme="majorBidi" w:cstheme="majorBidi"/>
          <w:sz w:val="16"/>
          <w:szCs w:val="16"/>
        </w:rPr>
        <w:footnoteRef/>
      </w:r>
      <w:r w:rsidRPr="00FA3A87">
        <w:rPr>
          <w:rFonts w:asciiTheme="majorBidi" w:hAnsiTheme="majorBidi" w:cstheme="majorBidi"/>
          <w:sz w:val="16"/>
          <w:szCs w:val="16"/>
          <w:rtl/>
        </w:rPr>
        <w:t xml:space="preserve"> </w:t>
      </w:r>
      <w:r w:rsidRPr="00BB1E0A">
        <w:rPr>
          <w:rFonts w:ascii="Times New Roman" w:hAnsi="Times New Roman" w:cs="Times New Roman"/>
          <w:sz w:val="16"/>
          <w:szCs w:val="16"/>
          <w:lang w:val="en-US"/>
        </w:rPr>
        <w:t xml:space="preserve">Jefferies, P., McGarrigle, L., &amp; Ungar, M. (2019). The CYRM-R: A Rasch-validated revision of the child and youth resilience measure. </w:t>
      </w:r>
      <w:r w:rsidRPr="00BB1E0A">
        <w:rPr>
          <w:rFonts w:ascii="Times New Roman" w:hAnsi="Times New Roman" w:cs="Times New Roman"/>
          <w:i/>
          <w:iCs/>
          <w:sz w:val="16"/>
          <w:szCs w:val="16"/>
          <w:lang w:val="en-US"/>
        </w:rPr>
        <w:t>Journal of Evidence-Based Social Work</w:t>
      </w:r>
      <w:r w:rsidRPr="00BB1E0A">
        <w:rPr>
          <w:rFonts w:ascii="Times New Roman" w:hAnsi="Times New Roman" w:cs="Times New Roman"/>
          <w:sz w:val="16"/>
          <w:szCs w:val="16"/>
          <w:lang w:val="en-US"/>
        </w:rPr>
        <w:t xml:space="preserve">, </w:t>
      </w:r>
      <w:r w:rsidRPr="00BB1E0A">
        <w:rPr>
          <w:rFonts w:ascii="Times New Roman" w:hAnsi="Times New Roman" w:cs="Times New Roman"/>
          <w:i/>
          <w:iCs/>
          <w:sz w:val="16"/>
          <w:szCs w:val="16"/>
          <w:lang w:val="en-US"/>
        </w:rPr>
        <w:t>16</w:t>
      </w:r>
      <w:r w:rsidRPr="00BB1E0A">
        <w:rPr>
          <w:rFonts w:ascii="Times New Roman" w:hAnsi="Times New Roman" w:cs="Times New Roman"/>
          <w:sz w:val="16"/>
          <w:szCs w:val="16"/>
          <w:lang w:val="en-US"/>
        </w:rPr>
        <w:t>(1), 70-92.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B2059" w14:textId="77777777" w:rsidR="00975359" w:rsidRDefault="00975359">
    <w:pPr>
      <w:pStyle w:val="Header"/>
      <w:tabs>
        <w:tab w:val="clear" w:pos="4320"/>
        <w:tab w:val="clear" w:pos="8640"/>
      </w:tabs>
      <w:jc w:val="right"/>
      <w:rPr>
        <w:b/>
        <w:bCs/>
        <w:sz w:val="30"/>
      </w:rPr>
    </w:pPr>
    <w:r>
      <w:rPr>
        <w:rFonts w:ascii="Lucida Sans Unicode" w:hAnsi="Lucida Sans Unicode" w:cs="Lucida Sans Unicode"/>
        <w:b/>
        <w:bCs/>
        <w:i/>
        <w:iCs/>
        <w:sz w:val="3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126C4" w14:textId="51FD8391" w:rsidR="00975359" w:rsidRPr="00C43F1B" w:rsidRDefault="00975359" w:rsidP="00C43F1B">
    <w:pPr>
      <w:pStyle w:val="Header"/>
      <w:rPr>
        <w:szCs w:val="22"/>
        <w:rtl/>
      </w:rPr>
    </w:pPr>
    <w:r>
      <w:rPr>
        <w:noProof/>
      </w:rPr>
      <w:drawing>
        <wp:inline distT="0" distB="0" distL="0" distR="0" wp14:anchorId="05AD3C74" wp14:editId="60FD2B0B">
          <wp:extent cx="5853430" cy="66929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bwMode="auto">
                  <a:xfrm>
                    <a:off x="0" y="0"/>
                    <a:ext cx="5853430" cy="6692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6B95"/>
    <w:multiLevelType w:val="hybridMultilevel"/>
    <w:tmpl w:val="DF58BC1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F3753D8"/>
    <w:multiLevelType w:val="hybridMultilevel"/>
    <w:tmpl w:val="B55CF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D48FB"/>
    <w:multiLevelType w:val="hybridMultilevel"/>
    <w:tmpl w:val="1CA08A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26675"/>
    <w:multiLevelType w:val="hybridMultilevel"/>
    <w:tmpl w:val="D800F91A"/>
    <w:lvl w:ilvl="0" w:tplc="0809000F">
      <w:start w:val="1"/>
      <w:numFmt w:val="decimal"/>
      <w:lvlText w:val="%1."/>
      <w:lvlJc w:val="left"/>
      <w:pPr>
        <w:ind w:left="720" w:hanging="360"/>
      </w:pPr>
      <w:rPr>
        <w:rFont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A5377"/>
    <w:multiLevelType w:val="hybridMultilevel"/>
    <w:tmpl w:val="DE9EF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200AA"/>
    <w:multiLevelType w:val="hybridMultilevel"/>
    <w:tmpl w:val="546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B29B0"/>
    <w:multiLevelType w:val="hybridMultilevel"/>
    <w:tmpl w:val="06EE2F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B265B4"/>
    <w:multiLevelType w:val="hybridMultilevel"/>
    <w:tmpl w:val="8D124D74"/>
    <w:lvl w:ilvl="0" w:tplc="B152371A">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94867"/>
    <w:multiLevelType w:val="hybridMultilevel"/>
    <w:tmpl w:val="936E46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23F600D"/>
    <w:multiLevelType w:val="hybridMultilevel"/>
    <w:tmpl w:val="06EE2F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2EB197A"/>
    <w:multiLevelType w:val="hybridMultilevel"/>
    <w:tmpl w:val="217A9912"/>
    <w:lvl w:ilvl="0" w:tplc="08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D7C6CDC"/>
    <w:multiLevelType w:val="hybridMultilevel"/>
    <w:tmpl w:val="0186E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2F4C16"/>
    <w:multiLevelType w:val="hybridMultilevel"/>
    <w:tmpl w:val="DDEE8D2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7C075C44"/>
    <w:multiLevelType w:val="hybridMultilevel"/>
    <w:tmpl w:val="F048B8AE"/>
    <w:lvl w:ilvl="0" w:tplc="FE34C93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6"/>
  </w:num>
  <w:num w:numId="4">
    <w:abstractNumId w:val="7"/>
  </w:num>
  <w:num w:numId="5">
    <w:abstractNumId w:val="4"/>
  </w:num>
  <w:num w:numId="6">
    <w:abstractNumId w:val="1"/>
  </w:num>
  <w:num w:numId="7">
    <w:abstractNumId w:val="0"/>
  </w:num>
  <w:num w:numId="8">
    <w:abstractNumId w:val="2"/>
  </w:num>
  <w:num w:numId="9">
    <w:abstractNumId w:val="9"/>
  </w:num>
  <w:num w:numId="10">
    <w:abstractNumId w:val="10"/>
  </w:num>
  <w:num w:numId="11">
    <w:abstractNumId w:val="11"/>
  </w:num>
  <w:num w:numId="12">
    <w:abstractNumId w:val="5"/>
  </w:num>
  <w:num w:numId="13">
    <w:abstractNumId w:val="8"/>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72"/>
    <w:rsid w:val="00000036"/>
    <w:rsid w:val="000017A5"/>
    <w:rsid w:val="00002F28"/>
    <w:rsid w:val="000048FE"/>
    <w:rsid w:val="000078D1"/>
    <w:rsid w:val="0001179E"/>
    <w:rsid w:val="00013674"/>
    <w:rsid w:val="00017B32"/>
    <w:rsid w:val="00017E12"/>
    <w:rsid w:val="00020FAA"/>
    <w:rsid w:val="00021DF4"/>
    <w:rsid w:val="00024881"/>
    <w:rsid w:val="000252E7"/>
    <w:rsid w:val="00027ACA"/>
    <w:rsid w:val="00031B4E"/>
    <w:rsid w:val="0003357E"/>
    <w:rsid w:val="0003388F"/>
    <w:rsid w:val="00037809"/>
    <w:rsid w:val="000408D3"/>
    <w:rsid w:val="000430DA"/>
    <w:rsid w:val="00046BD8"/>
    <w:rsid w:val="0005233E"/>
    <w:rsid w:val="0005760A"/>
    <w:rsid w:val="00060393"/>
    <w:rsid w:val="000608C7"/>
    <w:rsid w:val="00061F33"/>
    <w:rsid w:val="000631BE"/>
    <w:rsid w:val="00063AEA"/>
    <w:rsid w:val="000646C7"/>
    <w:rsid w:val="00070DF1"/>
    <w:rsid w:val="0007145E"/>
    <w:rsid w:val="00071CA2"/>
    <w:rsid w:val="00076164"/>
    <w:rsid w:val="00077A90"/>
    <w:rsid w:val="00086AC2"/>
    <w:rsid w:val="000902B4"/>
    <w:rsid w:val="0009346A"/>
    <w:rsid w:val="0009732D"/>
    <w:rsid w:val="00097601"/>
    <w:rsid w:val="000A7747"/>
    <w:rsid w:val="000B115D"/>
    <w:rsid w:val="000B3AEC"/>
    <w:rsid w:val="000B601F"/>
    <w:rsid w:val="000B64ED"/>
    <w:rsid w:val="000C2409"/>
    <w:rsid w:val="000C36A9"/>
    <w:rsid w:val="000C4B1D"/>
    <w:rsid w:val="000C7CA4"/>
    <w:rsid w:val="000D1354"/>
    <w:rsid w:val="000D1772"/>
    <w:rsid w:val="000D2852"/>
    <w:rsid w:val="000D3B06"/>
    <w:rsid w:val="000D45DA"/>
    <w:rsid w:val="000D4AC1"/>
    <w:rsid w:val="000D7ADC"/>
    <w:rsid w:val="000E6421"/>
    <w:rsid w:val="000E6CAB"/>
    <w:rsid w:val="000F052C"/>
    <w:rsid w:val="000F17F1"/>
    <w:rsid w:val="000F57AC"/>
    <w:rsid w:val="000F57BF"/>
    <w:rsid w:val="000F679F"/>
    <w:rsid w:val="000F6D3C"/>
    <w:rsid w:val="001001AF"/>
    <w:rsid w:val="0010134B"/>
    <w:rsid w:val="001035F1"/>
    <w:rsid w:val="00103E1A"/>
    <w:rsid w:val="00104863"/>
    <w:rsid w:val="00106267"/>
    <w:rsid w:val="00106B5D"/>
    <w:rsid w:val="00110ABA"/>
    <w:rsid w:val="001159B8"/>
    <w:rsid w:val="00116AEB"/>
    <w:rsid w:val="00117601"/>
    <w:rsid w:val="001245F1"/>
    <w:rsid w:val="00125B0D"/>
    <w:rsid w:val="00127FB3"/>
    <w:rsid w:val="0013020D"/>
    <w:rsid w:val="001316EF"/>
    <w:rsid w:val="00134663"/>
    <w:rsid w:val="00137FCC"/>
    <w:rsid w:val="00140027"/>
    <w:rsid w:val="00140AE7"/>
    <w:rsid w:val="00141AD9"/>
    <w:rsid w:val="00144B9E"/>
    <w:rsid w:val="00145B8E"/>
    <w:rsid w:val="00145FD4"/>
    <w:rsid w:val="00150BB5"/>
    <w:rsid w:val="00151540"/>
    <w:rsid w:val="001550AE"/>
    <w:rsid w:val="0015569E"/>
    <w:rsid w:val="001573F3"/>
    <w:rsid w:val="0015769F"/>
    <w:rsid w:val="00160399"/>
    <w:rsid w:val="001627FD"/>
    <w:rsid w:val="001629DD"/>
    <w:rsid w:val="00163B96"/>
    <w:rsid w:val="00164FBA"/>
    <w:rsid w:val="00164FE8"/>
    <w:rsid w:val="001655A9"/>
    <w:rsid w:val="00165AFB"/>
    <w:rsid w:val="00166EDE"/>
    <w:rsid w:val="0017062E"/>
    <w:rsid w:val="00170BB0"/>
    <w:rsid w:val="001717BB"/>
    <w:rsid w:val="00173B0E"/>
    <w:rsid w:val="00174C3E"/>
    <w:rsid w:val="00174C3F"/>
    <w:rsid w:val="00174FAC"/>
    <w:rsid w:val="001834FB"/>
    <w:rsid w:val="00186FEC"/>
    <w:rsid w:val="001872BF"/>
    <w:rsid w:val="00191FC0"/>
    <w:rsid w:val="00193B86"/>
    <w:rsid w:val="0019499E"/>
    <w:rsid w:val="0019592D"/>
    <w:rsid w:val="00197789"/>
    <w:rsid w:val="001A1B44"/>
    <w:rsid w:val="001A597E"/>
    <w:rsid w:val="001B015A"/>
    <w:rsid w:val="001B1566"/>
    <w:rsid w:val="001B1755"/>
    <w:rsid w:val="001C1399"/>
    <w:rsid w:val="001C13EE"/>
    <w:rsid w:val="001C1FB7"/>
    <w:rsid w:val="001C2F00"/>
    <w:rsid w:val="001C3B19"/>
    <w:rsid w:val="001C527A"/>
    <w:rsid w:val="001D0234"/>
    <w:rsid w:val="001D0DC6"/>
    <w:rsid w:val="001D62C0"/>
    <w:rsid w:val="001D76C6"/>
    <w:rsid w:val="001E26C9"/>
    <w:rsid w:val="001E273C"/>
    <w:rsid w:val="001E41CA"/>
    <w:rsid w:val="001E5851"/>
    <w:rsid w:val="001E6151"/>
    <w:rsid w:val="001E7EDE"/>
    <w:rsid w:val="001F134F"/>
    <w:rsid w:val="001F1B83"/>
    <w:rsid w:val="001F29F8"/>
    <w:rsid w:val="001F2A25"/>
    <w:rsid w:val="001F2C5F"/>
    <w:rsid w:val="001F2D0F"/>
    <w:rsid w:val="001F3175"/>
    <w:rsid w:val="001F647E"/>
    <w:rsid w:val="001F7BCF"/>
    <w:rsid w:val="001F7C2C"/>
    <w:rsid w:val="002074CD"/>
    <w:rsid w:val="00207A98"/>
    <w:rsid w:val="00214762"/>
    <w:rsid w:val="0021627A"/>
    <w:rsid w:val="0021771C"/>
    <w:rsid w:val="0022011B"/>
    <w:rsid w:val="00220BC1"/>
    <w:rsid w:val="002218B3"/>
    <w:rsid w:val="0022292C"/>
    <w:rsid w:val="002259AE"/>
    <w:rsid w:val="00227641"/>
    <w:rsid w:val="00230BC5"/>
    <w:rsid w:val="002342E1"/>
    <w:rsid w:val="0023652C"/>
    <w:rsid w:val="00237397"/>
    <w:rsid w:val="0023797F"/>
    <w:rsid w:val="00237AE0"/>
    <w:rsid w:val="0024054C"/>
    <w:rsid w:val="00240994"/>
    <w:rsid w:val="00243975"/>
    <w:rsid w:val="00243B64"/>
    <w:rsid w:val="00246D61"/>
    <w:rsid w:val="0024723A"/>
    <w:rsid w:val="00253CBF"/>
    <w:rsid w:val="00255BB9"/>
    <w:rsid w:val="0026031B"/>
    <w:rsid w:val="00260473"/>
    <w:rsid w:val="00260E66"/>
    <w:rsid w:val="00260EDB"/>
    <w:rsid w:val="00261D5C"/>
    <w:rsid w:val="0026638B"/>
    <w:rsid w:val="0026708B"/>
    <w:rsid w:val="002701C0"/>
    <w:rsid w:val="00274FB3"/>
    <w:rsid w:val="00277DEF"/>
    <w:rsid w:val="002801F0"/>
    <w:rsid w:val="002815CD"/>
    <w:rsid w:val="00282AB7"/>
    <w:rsid w:val="00285A6F"/>
    <w:rsid w:val="00285BFB"/>
    <w:rsid w:val="002863C2"/>
    <w:rsid w:val="00291562"/>
    <w:rsid w:val="00294A93"/>
    <w:rsid w:val="002A319C"/>
    <w:rsid w:val="002A4C12"/>
    <w:rsid w:val="002A5497"/>
    <w:rsid w:val="002B0547"/>
    <w:rsid w:val="002B2094"/>
    <w:rsid w:val="002B3351"/>
    <w:rsid w:val="002B3AB5"/>
    <w:rsid w:val="002B42F0"/>
    <w:rsid w:val="002B5C86"/>
    <w:rsid w:val="002B6FBD"/>
    <w:rsid w:val="002B7245"/>
    <w:rsid w:val="002C16EF"/>
    <w:rsid w:val="002C324B"/>
    <w:rsid w:val="002C3EF1"/>
    <w:rsid w:val="002C4D86"/>
    <w:rsid w:val="002C54C0"/>
    <w:rsid w:val="002C7AB8"/>
    <w:rsid w:val="002D0005"/>
    <w:rsid w:val="002D3F10"/>
    <w:rsid w:val="002D52FB"/>
    <w:rsid w:val="002D74A1"/>
    <w:rsid w:val="002E25A0"/>
    <w:rsid w:val="002F26E0"/>
    <w:rsid w:val="002F3083"/>
    <w:rsid w:val="002F5D9A"/>
    <w:rsid w:val="00300893"/>
    <w:rsid w:val="003051BB"/>
    <w:rsid w:val="00305774"/>
    <w:rsid w:val="00307612"/>
    <w:rsid w:val="00312886"/>
    <w:rsid w:val="00314967"/>
    <w:rsid w:val="00315808"/>
    <w:rsid w:val="0031613B"/>
    <w:rsid w:val="00320442"/>
    <w:rsid w:val="00320655"/>
    <w:rsid w:val="003224AE"/>
    <w:rsid w:val="003248F7"/>
    <w:rsid w:val="00324A27"/>
    <w:rsid w:val="00325459"/>
    <w:rsid w:val="00325785"/>
    <w:rsid w:val="00335A07"/>
    <w:rsid w:val="00336BAD"/>
    <w:rsid w:val="00337C06"/>
    <w:rsid w:val="00342831"/>
    <w:rsid w:val="0034399B"/>
    <w:rsid w:val="0034525C"/>
    <w:rsid w:val="0034577A"/>
    <w:rsid w:val="00346175"/>
    <w:rsid w:val="00346D2E"/>
    <w:rsid w:val="00350D20"/>
    <w:rsid w:val="00351528"/>
    <w:rsid w:val="003528C1"/>
    <w:rsid w:val="00352DED"/>
    <w:rsid w:val="0035357E"/>
    <w:rsid w:val="003542CF"/>
    <w:rsid w:val="0035470D"/>
    <w:rsid w:val="00354D5E"/>
    <w:rsid w:val="00356DD2"/>
    <w:rsid w:val="00357F86"/>
    <w:rsid w:val="00361C9B"/>
    <w:rsid w:val="00364850"/>
    <w:rsid w:val="003649F1"/>
    <w:rsid w:val="003655D6"/>
    <w:rsid w:val="00366D8F"/>
    <w:rsid w:val="00367285"/>
    <w:rsid w:val="003679F3"/>
    <w:rsid w:val="00370979"/>
    <w:rsid w:val="00371369"/>
    <w:rsid w:val="00372300"/>
    <w:rsid w:val="00372389"/>
    <w:rsid w:val="00372AB2"/>
    <w:rsid w:val="00372C49"/>
    <w:rsid w:val="00373028"/>
    <w:rsid w:val="0037371B"/>
    <w:rsid w:val="00374C64"/>
    <w:rsid w:val="00376588"/>
    <w:rsid w:val="0037702A"/>
    <w:rsid w:val="0037770F"/>
    <w:rsid w:val="0038057D"/>
    <w:rsid w:val="003807CB"/>
    <w:rsid w:val="00383DB1"/>
    <w:rsid w:val="003848F3"/>
    <w:rsid w:val="00390304"/>
    <w:rsid w:val="0039399C"/>
    <w:rsid w:val="00393CCD"/>
    <w:rsid w:val="00396D05"/>
    <w:rsid w:val="00396EBD"/>
    <w:rsid w:val="003A0380"/>
    <w:rsid w:val="003A0AB7"/>
    <w:rsid w:val="003A10BE"/>
    <w:rsid w:val="003A24AB"/>
    <w:rsid w:val="003A29C2"/>
    <w:rsid w:val="003A2DA3"/>
    <w:rsid w:val="003A60BD"/>
    <w:rsid w:val="003A7C5F"/>
    <w:rsid w:val="003B1A91"/>
    <w:rsid w:val="003B2E4F"/>
    <w:rsid w:val="003B3A20"/>
    <w:rsid w:val="003B3F25"/>
    <w:rsid w:val="003B5062"/>
    <w:rsid w:val="003B63CE"/>
    <w:rsid w:val="003C2710"/>
    <w:rsid w:val="003D2CD7"/>
    <w:rsid w:val="003D37AF"/>
    <w:rsid w:val="003D60B3"/>
    <w:rsid w:val="003D66B4"/>
    <w:rsid w:val="003E06C4"/>
    <w:rsid w:val="003E23BF"/>
    <w:rsid w:val="003E24BA"/>
    <w:rsid w:val="003E2BF0"/>
    <w:rsid w:val="003E2D07"/>
    <w:rsid w:val="003E36DD"/>
    <w:rsid w:val="003E37D1"/>
    <w:rsid w:val="003E4DA6"/>
    <w:rsid w:val="003E50AD"/>
    <w:rsid w:val="003F0B47"/>
    <w:rsid w:val="003F0C28"/>
    <w:rsid w:val="003F11F6"/>
    <w:rsid w:val="003F1BAA"/>
    <w:rsid w:val="003F22B6"/>
    <w:rsid w:val="003F5C4A"/>
    <w:rsid w:val="003F6090"/>
    <w:rsid w:val="00400AFF"/>
    <w:rsid w:val="00400EC6"/>
    <w:rsid w:val="004049AB"/>
    <w:rsid w:val="004101DB"/>
    <w:rsid w:val="00412659"/>
    <w:rsid w:val="0041365A"/>
    <w:rsid w:val="004152F4"/>
    <w:rsid w:val="00416DA1"/>
    <w:rsid w:val="004228D4"/>
    <w:rsid w:val="00423C69"/>
    <w:rsid w:val="0042569C"/>
    <w:rsid w:val="004263E3"/>
    <w:rsid w:val="00431424"/>
    <w:rsid w:val="00432DFA"/>
    <w:rsid w:val="00433398"/>
    <w:rsid w:val="00433A2B"/>
    <w:rsid w:val="004368B8"/>
    <w:rsid w:val="004372F4"/>
    <w:rsid w:val="00437988"/>
    <w:rsid w:val="00440E61"/>
    <w:rsid w:val="0044136F"/>
    <w:rsid w:val="00442F19"/>
    <w:rsid w:val="004435DF"/>
    <w:rsid w:val="0044672B"/>
    <w:rsid w:val="00446B90"/>
    <w:rsid w:val="00451ADF"/>
    <w:rsid w:val="0045689A"/>
    <w:rsid w:val="00456C20"/>
    <w:rsid w:val="00460A1D"/>
    <w:rsid w:val="0046104B"/>
    <w:rsid w:val="004611B0"/>
    <w:rsid w:val="00463E87"/>
    <w:rsid w:val="0047012E"/>
    <w:rsid w:val="00470F91"/>
    <w:rsid w:val="00472C52"/>
    <w:rsid w:val="00473BE4"/>
    <w:rsid w:val="004740A6"/>
    <w:rsid w:val="004753EB"/>
    <w:rsid w:val="004772D6"/>
    <w:rsid w:val="00482C1A"/>
    <w:rsid w:val="0048391C"/>
    <w:rsid w:val="00483A97"/>
    <w:rsid w:val="00483C87"/>
    <w:rsid w:val="004843A1"/>
    <w:rsid w:val="00485C01"/>
    <w:rsid w:val="00490BD4"/>
    <w:rsid w:val="0049109D"/>
    <w:rsid w:val="00492143"/>
    <w:rsid w:val="00492BC0"/>
    <w:rsid w:val="00493166"/>
    <w:rsid w:val="00493253"/>
    <w:rsid w:val="0049342C"/>
    <w:rsid w:val="00494743"/>
    <w:rsid w:val="00496F70"/>
    <w:rsid w:val="0049789B"/>
    <w:rsid w:val="004A0600"/>
    <w:rsid w:val="004A1918"/>
    <w:rsid w:val="004A4597"/>
    <w:rsid w:val="004A6B2B"/>
    <w:rsid w:val="004B27FA"/>
    <w:rsid w:val="004B2E7A"/>
    <w:rsid w:val="004B3039"/>
    <w:rsid w:val="004B35C7"/>
    <w:rsid w:val="004B4140"/>
    <w:rsid w:val="004B5659"/>
    <w:rsid w:val="004B705D"/>
    <w:rsid w:val="004B7AE3"/>
    <w:rsid w:val="004C0B7D"/>
    <w:rsid w:val="004C4689"/>
    <w:rsid w:val="004C58D1"/>
    <w:rsid w:val="004D04D0"/>
    <w:rsid w:val="004D0658"/>
    <w:rsid w:val="004D2F0D"/>
    <w:rsid w:val="004D3D56"/>
    <w:rsid w:val="004D5087"/>
    <w:rsid w:val="004D78B0"/>
    <w:rsid w:val="004E0CBC"/>
    <w:rsid w:val="004E23AE"/>
    <w:rsid w:val="004E2559"/>
    <w:rsid w:val="004E65C2"/>
    <w:rsid w:val="004E6E1B"/>
    <w:rsid w:val="004F1329"/>
    <w:rsid w:val="004F1DA4"/>
    <w:rsid w:val="004F5E18"/>
    <w:rsid w:val="004F6860"/>
    <w:rsid w:val="00502333"/>
    <w:rsid w:val="00504602"/>
    <w:rsid w:val="00510413"/>
    <w:rsid w:val="00510416"/>
    <w:rsid w:val="00522AF1"/>
    <w:rsid w:val="00524699"/>
    <w:rsid w:val="00524BA8"/>
    <w:rsid w:val="00524CB1"/>
    <w:rsid w:val="00525B5B"/>
    <w:rsid w:val="0052793D"/>
    <w:rsid w:val="00533E6A"/>
    <w:rsid w:val="00536930"/>
    <w:rsid w:val="00537D5D"/>
    <w:rsid w:val="00540365"/>
    <w:rsid w:val="00540DAC"/>
    <w:rsid w:val="00541211"/>
    <w:rsid w:val="00541B22"/>
    <w:rsid w:val="00541DA4"/>
    <w:rsid w:val="00542AB3"/>
    <w:rsid w:val="00543D9C"/>
    <w:rsid w:val="00545E7C"/>
    <w:rsid w:val="00546751"/>
    <w:rsid w:val="00550058"/>
    <w:rsid w:val="00550857"/>
    <w:rsid w:val="005517AE"/>
    <w:rsid w:val="00551D12"/>
    <w:rsid w:val="005524A9"/>
    <w:rsid w:val="00555099"/>
    <w:rsid w:val="005573D0"/>
    <w:rsid w:val="00560DC2"/>
    <w:rsid w:val="00560EFB"/>
    <w:rsid w:val="005610BC"/>
    <w:rsid w:val="005621FA"/>
    <w:rsid w:val="0056466F"/>
    <w:rsid w:val="00565360"/>
    <w:rsid w:val="00567DB0"/>
    <w:rsid w:val="00567F34"/>
    <w:rsid w:val="00570BF0"/>
    <w:rsid w:val="00573006"/>
    <w:rsid w:val="00573786"/>
    <w:rsid w:val="00577D6C"/>
    <w:rsid w:val="0058224F"/>
    <w:rsid w:val="00584059"/>
    <w:rsid w:val="00591774"/>
    <w:rsid w:val="00592629"/>
    <w:rsid w:val="005927ED"/>
    <w:rsid w:val="0059476E"/>
    <w:rsid w:val="00595558"/>
    <w:rsid w:val="00596E5E"/>
    <w:rsid w:val="005A060B"/>
    <w:rsid w:val="005A1019"/>
    <w:rsid w:val="005A19CA"/>
    <w:rsid w:val="005A23F8"/>
    <w:rsid w:val="005A490C"/>
    <w:rsid w:val="005A5670"/>
    <w:rsid w:val="005A6949"/>
    <w:rsid w:val="005A6C20"/>
    <w:rsid w:val="005B011B"/>
    <w:rsid w:val="005B0134"/>
    <w:rsid w:val="005B68BD"/>
    <w:rsid w:val="005C0A53"/>
    <w:rsid w:val="005C0BC7"/>
    <w:rsid w:val="005C28A5"/>
    <w:rsid w:val="005C578B"/>
    <w:rsid w:val="005C6669"/>
    <w:rsid w:val="005C6A7C"/>
    <w:rsid w:val="005C7877"/>
    <w:rsid w:val="005D0C23"/>
    <w:rsid w:val="005D481F"/>
    <w:rsid w:val="005E0288"/>
    <w:rsid w:val="005E114E"/>
    <w:rsid w:val="005E1362"/>
    <w:rsid w:val="005E2FE7"/>
    <w:rsid w:val="005E6AEC"/>
    <w:rsid w:val="005F2564"/>
    <w:rsid w:val="005F7947"/>
    <w:rsid w:val="00602023"/>
    <w:rsid w:val="006025F8"/>
    <w:rsid w:val="00605315"/>
    <w:rsid w:val="00606901"/>
    <w:rsid w:val="0061289C"/>
    <w:rsid w:val="00613345"/>
    <w:rsid w:val="006148D6"/>
    <w:rsid w:val="00614A47"/>
    <w:rsid w:val="00614DFB"/>
    <w:rsid w:val="006157DD"/>
    <w:rsid w:val="006159DC"/>
    <w:rsid w:val="00615F5C"/>
    <w:rsid w:val="006163AF"/>
    <w:rsid w:val="00621603"/>
    <w:rsid w:val="0062233F"/>
    <w:rsid w:val="00623976"/>
    <w:rsid w:val="006242C3"/>
    <w:rsid w:val="006244FE"/>
    <w:rsid w:val="00631881"/>
    <w:rsid w:val="00632583"/>
    <w:rsid w:val="00633234"/>
    <w:rsid w:val="00633E4F"/>
    <w:rsid w:val="006359F3"/>
    <w:rsid w:val="00635EF6"/>
    <w:rsid w:val="006431D7"/>
    <w:rsid w:val="00644A6B"/>
    <w:rsid w:val="00646020"/>
    <w:rsid w:val="00647E60"/>
    <w:rsid w:val="00651046"/>
    <w:rsid w:val="00652300"/>
    <w:rsid w:val="0065314A"/>
    <w:rsid w:val="006540F8"/>
    <w:rsid w:val="006552AF"/>
    <w:rsid w:val="00662209"/>
    <w:rsid w:val="00666872"/>
    <w:rsid w:val="006719B5"/>
    <w:rsid w:val="006727E4"/>
    <w:rsid w:val="00672BC0"/>
    <w:rsid w:val="00680080"/>
    <w:rsid w:val="00681BF4"/>
    <w:rsid w:val="00684642"/>
    <w:rsid w:val="00684C5D"/>
    <w:rsid w:val="006904DF"/>
    <w:rsid w:val="006927D4"/>
    <w:rsid w:val="006936B7"/>
    <w:rsid w:val="00693A12"/>
    <w:rsid w:val="00694CBD"/>
    <w:rsid w:val="0069560A"/>
    <w:rsid w:val="006970A3"/>
    <w:rsid w:val="006A007C"/>
    <w:rsid w:val="006A1728"/>
    <w:rsid w:val="006A18B9"/>
    <w:rsid w:val="006A2C80"/>
    <w:rsid w:val="006A553A"/>
    <w:rsid w:val="006A6868"/>
    <w:rsid w:val="006A7F19"/>
    <w:rsid w:val="006B06FA"/>
    <w:rsid w:val="006B2134"/>
    <w:rsid w:val="006B466F"/>
    <w:rsid w:val="006B6997"/>
    <w:rsid w:val="006B75BF"/>
    <w:rsid w:val="006C3309"/>
    <w:rsid w:val="006C4921"/>
    <w:rsid w:val="006C4D0F"/>
    <w:rsid w:val="006D0E1D"/>
    <w:rsid w:val="006D12FB"/>
    <w:rsid w:val="006D1C65"/>
    <w:rsid w:val="006D21B1"/>
    <w:rsid w:val="006D2E8F"/>
    <w:rsid w:val="006D37FE"/>
    <w:rsid w:val="006D44CF"/>
    <w:rsid w:val="006E0892"/>
    <w:rsid w:val="006E23BA"/>
    <w:rsid w:val="006E4372"/>
    <w:rsid w:val="006F0852"/>
    <w:rsid w:val="006F12F3"/>
    <w:rsid w:val="006F1564"/>
    <w:rsid w:val="006F1ED2"/>
    <w:rsid w:val="006F2872"/>
    <w:rsid w:val="006F3657"/>
    <w:rsid w:val="006F4FFF"/>
    <w:rsid w:val="00704C31"/>
    <w:rsid w:val="00705BA8"/>
    <w:rsid w:val="007070C8"/>
    <w:rsid w:val="00715813"/>
    <w:rsid w:val="00721030"/>
    <w:rsid w:val="007211DE"/>
    <w:rsid w:val="00721739"/>
    <w:rsid w:val="00721CAA"/>
    <w:rsid w:val="007240A3"/>
    <w:rsid w:val="00724F3E"/>
    <w:rsid w:val="007271D0"/>
    <w:rsid w:val="00730976"/>
    <w:rsid w:val="007333ED"/>
    <w:rsid w:val="007343B5"/>
    <w:rsid w:val="00740417"/>
    <w:rsid w:val="00740440"/>
    <w:rsid w:val="00742F5E"/>
    <w:rsid w:val="00743C16"/>
    <w:rsid w:val="0074414E"/>
    <w:rsid w:val="00744382"/>
    <w:rsid w:val="00752AD3"/>
    <w:rsid w:val="0075337D"/>
    <w:rsid w:val="00754FC0"/>
    <w:rsid w:val="0075593E"/>
    <w:rsid w:val="00757D01"/>
    <w:rsid w:val="00757E52"/>
    <w:rsid w:val="00760649"/>
    <w:rsid w:val="007619D2"/>
    <w:rsid w:val="0076266A"/>
    <w:rsid w:val="007747C3"/>
    <w:rsid w:val="007768AF"/>
    <w:rsid w:val="007807F8"/>
    <w:rsid w:val="00780F4E"/>
    <w:rsid w:val="00781E50"/>
    <w:rsid w:val="00782546"/>
    <w:rsid w:val="0078371D"/>
    <w:rsid w:val="00784319"/>
    <w:rsid w:val="00785923"/>
    <w:rsid w:val="007871E0"/>
    <w:rsid w:val="00787D22"/>
    <w:rsid w:val="00790036"/>
    <w:rsid w:val="0079117F"/>
    <w:rsid w:val="007919B7"/>
    <w:rsid w:val="00791BA1"/>
    <w:rsid w:val="0079489D"/>
    <w:rsid w:val="00794CB5"/>
    <w:rsid w:val="00794F21"/>
    <w:rsid w:val="007A06BB"/>
    <w:rsid w:val="007A15A7"/>
    <w:rsid w:val="007A247D"/>
    <w:rsid w:val="007A3E18"/>
    <w:rsid w:val="007A3EC4"/>
    <w:rsid w:val="007A5B12"/>
    <w:rsid w:val="007A657E"/>
    <w:rsid w:val="007B201B"/>
    <w:rsid w:val="007B2322"/>
    <w:rsid w:val="007B2768"/>
    <w:rsid w:val="007C0AD9"/>
    <w:rsid w:val="007C1AEE"/>
    <w:rsid w:val="007C41AA"/>
    <w:rsid w:val="007D10DA"/>
    <w:rsid w:val="007D11F8"/>
    <w:rsid w:val="007D2AF2"/>
    <w:rsid w:val="007D582C"/>
    <w:rsid w:val="007D5FFB"/>
    <w:rsid w:val="007D612E"/>
    <w:rsid w:val="007E665C"/>
    <w:rsid w:val="007E7D95"/>
    <w:rsid w:val="007F0275"/>
    <w:rsid w:val="007F0433"/>
    <w:rsid w:val="007F0918"/>
    <w:rsid w:val="007F33F7"/>
    <w:rsid w:val="007F4718"/>
    <w:rsid w:val="007F5521"/>
    <w:rsid w:val="007F5FDD"/>
    <w:rsid w:val="00803F62"/>
    <w:rsid w:val="00805372"/>
    <w:rsid w:val="00805FCA"/>
    <w:rsid w:val="008066AD"/>
    <w:rsid w:val="0080773E"/>
    <w:rsid w:val="00814717"/>
    <w:rsid w:val="0082104F"/>
    <w:rsid w:val="00824A8B"/>
    <w:rsid w:val="008256E3"/>
    <w:rsid w:val="00836114"/>
    <w:rsid w:val="00836CBB"/>
    <w:rsid w:val="0083728F"/>
    <w:rsid w:val="00840391"/>
    <w:rsid w:val="00841FD4"/>
    <w:rsid w:val="0084288C"/>
    <w:rsid w:val="008434A1"/>
    <w:rsid w:val="00843C3E"/>
    <w:rsid w:val="00846B14"/>
    <w:rsid w:val="00851AA4"/>
    <w:rsid w:val="00852C25"/>
    <w:rsid w:val="00855DD7"/>
    <w:rsid w:val="0085652A"/>
    <w:rsid w:val="008604BB"/>
    <w:rsid w:val="008631DE"/>
    <w:rsid w:val="00863F55"/>
    <w:rsid w:val="0086565E"/>
    <w:rsid w:val="0086675B"/>
    <w:rsid w:val="00866A02"/>
    <w:rsid w:val="00870A98"/>
    <w:rsid w:val="008743E0"/>
    <w:rsid w:val="00874D7A"/>
    <w:rsid w:val="008757A0"/>
    <w:rsid w:val="00876835"/>
    <w:rsid w:val="00877A42"/>
    <w:rsid w:val="0088353D"/>
    <w:rsid w:val="00884F1E"/>
    <w:rsid w:val="00886195"/>
    <w:rsid w:val="008862A1"/>
    <w:rsid w:val="008864D9"/>
    <w:rsid w:val="00886A12"/>
    <w:rsid w:val="008939F8"/>
    <w:rsid w:val="00893DDC"/>
    <w:rsid w:val="0089474D"/>
    <w:rsid w:val="00896225"/>
    <w:rsid w:val="008968E5"/>
    <w:rsid w:val="008A07A2"/>
    <w:rsid w:val="008A22C8"/>
    <w:rsid w:val="008A4A4B"/>
    <w:rsid w:val="008A588D"/>
    <w:rsid w:val="008A7A04"/>
    <w:rsid w:val="008A7E77"/>
    <w:rsid w:val="008B088C"/>
    <w:rsid w:val="008B0AE3"/>
    <w:rsid w:val="008B0C07"/>
    <w:rsid w:val="008B1251"/>
    <w:rsid w:val="008B2303"/>
    <w:rsid w:val="008B5BB4"/>
    <w:rsid w:val="008B5BC8"/>
    <w:rsid w:val="008C131B"/>
    <w:rsid w:val="008C2525"/>
    <w:rsid w:val="008C49DF"/>
    <w:rsid w:val="008C75FA"/>
    <w:rsid w:val="008D23EB"/>
    <w:rsid w:val="008D2E1F"/>
    <w:rsid w:val="008D31EA"/>
    <w:rsid w:val="008D52D5"/>
    <w:rsid w:val="008D584A"/>
    <w:rsid w:val="008D6BD5"/>
    <w:rsid w:val="008E154C"/>
    <w:rsid w:val="008E41F3"/>
    <w:rsid w:val="008E6D86"/>
    <w:rsid w:val="008F1772"/>
    <w:rsid w:val="008F213E"/>
    <w:rsid w:val="008F4B47"/>
    <w:rsid w:val="008F4E47"/>
    <w:rsid w:val="008F6BD3"/>
    <w:rsid w:val="00900E4D"/>
    <w:rsid w:val="009042E6"/>
    <w:rsid w:val="009050B9"/>
    <w:rsid w:val="00905E4B"/>
    <w:rsid w:val="00905FE6"/>
    <w:rsid w:val="00906B85"/>
    <w:rsid w:val="00911520"/>
    <w:rsid w:val="00911A6D"/>
    <w:rsid w:val="00911FEA"/>
    <w:rsid w:val="00915102"/>
    <w:rsid w:val="009205D2"/>
    <w:rsid w:val="00921060"/>
    <w:rsid w:val="00922A95"/>
    <w:rsid w:val="00924758"/>
    <w:rsid w:val="00925C06"/>
    <w:rsid w:val="0092638E"/>
    <w:rsid w:val="00927BBC"/>
    <w:rsid w:val="00927CCE"/>
    <w:rsid w:val="009304A2"/>
    <w:rsid w:val="0093461D"/>
    <w:rsid w:val="009357E2"/>
    <w:rsid w:val="00935F15"/>
    <w:rsid w:val="0094397D"/>
    <w:rsid w:val="00943B3E"/>
    <w:rsid w:val="00944159"/>
    <w:rsid w:val="00944554"/>
    <w:rsid w:val="00944F4A"/>
    <w:rsid w:val="00945F42"/>
    <w:rsid w:val="00946AA7"/>
    <w:rsid w:val="009523FD"/>
    <w:rsid w:val="00953A54"/>
    <w:rsid w:val="009606D4"/>
    <w:rsid w:val="00962BFB"/>
    <w:rsid w:val="00962E45"/>
    <w:rsid w:val="00963B7C"/>
    <w:rsid w:val="00963C78"/>
    <w:rsid w:val="0096549E"/>
    <w:rsid w:val="0096694A"/>
    <w:rsid w:val="00972928"/>
    <w:rsid w:val="00973B74"/>
    <w:rsid w:val="00973D31"/>
    <w:rsid w:val="00975359"/>
    <w:rsid w:val="00977E41"/>
    <w:rsid w:val="00977F40"/>
    <w:rsid w:val="00980259"/>
    <w:rsid w:val="00980FA3"/>
    <w:rsid w:val="00981840"/>
    <w:rsid w:val="0098207E"/>
    <w:rsid w:val="009831E9"/>
    <w:rsid w:val="00985094"/>
    <w:rsid w:val="009872C2"/>
    <w:rsid w:val="00987571"/>
    <w:rsid w:val="009924BE"/>
    <w:rsid w:val="00995A41"/>
    <w:rsid w:val="00997692"/>
    <w:rsid w:val="009A1F4A"/>
    <w:rsid w:val="009A39CC"/>
    <w:rsid w:val="009A5966"/>
    <w:rsid w:val="009A71B7"/>
    <w:rsid w:val="009B0EC4"/>
    <w:rsid w:val="009B2407"/>
    <w:rsid w:val="009B2557"/>
    <w:rsid w:val="009B41D5"/>
    <w:rsid w:val="009B4F9B"/>
    <w:rsid w:val="009B760E"/>
    <w:rsid w:val="009B7B24"/>
    <w:rsid w:val="009C2CE8"/>
    <w:rsid w:val="009C3195"/>
    <w:rsid w:val="009C45CB"/>
    <w:rsid w:val="009C4908"/>
    <w:rsid w:val="009C5341"/>
    <w:rsid w:val="009C6E8D"/>
    <w:rsid w:val="009D018B"/>
    <w:rsid w:val="009D287B"/>
    <w:rsid w:val="009D2926"/>
    <w:rsid w:val="009D3CE4"/>
    <w:rsid w:val="009D429E"/>
    <w:rsid w:val="009D6399"/>
    <w:rsid w:val="009D75AC"/>
    <w:rsid w:val="009E414C"/>
    <w:rsid w:val="009E637E"/>
    <w:rsid w:val="009F07A1"/>
    <w:rsid w:val="009F0B59"/>
    <w:rsid w:val="009F6EB6"/>
    <w:rsid w:val="009F7A3A"/>
    <w:rsid w:val="00A00337"/>
    <w:rsid w:val="00A00ADA"/>
    <w:rsid w:val="00A0301B"/>
    <w:rsid w:val="00A037AE"/>
    <w:rsid w:val="00A056A1"/>
    <w:rsid w:val="00A12665"/>
    <w:rsid w:val="00A14FE7"/>
    <w:rsid w:val="00A17828"/>
    <w:rsid w:val="00A21A21"/>
    <w:rsid w:val="00A2306C"/>
    <w:rsid w:val="00A230D8"/>
    <w:rsid w:val="00A23264"/>
    <w:rsid w:val="00A242C8"/>
    <w:rsid w:val="00A2444F"/>
    <w:rsid w:val="00A24713"/>
    <w:rsid w:val="00A3095A"/>
    <w:rsid w:val="00A32D63"/>
    <w:rsid w:val="00A4019A"/>
    <w:rsid w:val="00A4428E"/>
    <w:rsid w:val="00A456F5"/>
    <w:rsid w:val="00A51759"/>
    <w:rsid w:val="00A52BA1"/>
    <w:rsid w:val="00A5540B"/>
    <w:rsid w:val="00A5679A"/>
    <w:rsid w:val="00A60323"/>
    <w:rsid w:val="00A60396"/>
    <w:rsid w:val="00A65431"/>
    <w:rsid w:val="00A657C7"/>
    <w:rsid w:val="00A66A50"/>
    <w:rsid w:val="00A66F29"/>
    <w:rsid w:val="00A66F73"/>
    <w:rsid w:val="00A67299"/>
    <w:rsid w:val="00A70EA8"/>
    <w:rsid w:val="00A72191"/>
    <w:rsid w:val="00A723D3"/>
    <w:rsid w:val="00A72F2C"/>
    <w:rsid w:val="00A75615"/>
    <w:rsid w:val="00A771F5"/>
    <w:rsid w:val="00A77A37"/>
    <w:rsid w:val="00A8041F"/>
    <w:rsid w:val="00A81D3E"/>
    <w:rsid w:val="00A8378A"/>
    <w:rsid w:val="00A852B5"/>
    <w:rsid w:val="00A862DD"/>
    <w:rsid w:val="00A86DE6"/>
    <w:rsid w:val="00A87C65"/>
    <w:rsid w:val="00A92D30"/>
    <w:rsid w:val="00A95D30"/>
    <w:rsid w:val="00A9674F"/>
    <w:rsid w:val="00AA0348"/>
    <w:rsid w:val="00AA0AA1"/>
    <w:rsid w:val="00AA1C19"/>
    <w:rsid w:val="00AA306B"/>
    <w:rsid w:val="00AB392E"/>
    <w:rsid w:val="00AB4C88"/>
    <w:rsid w:val="00AB6EB9"/>
    <w:rsid w:val="00AB704B"/>
    <w:rsid w:val="00AC4068"/>
    <w:rsid w:val="00AC60C8"/>
    <w:rsid w:val="00AC65EC"/>
    <w:rsid w:val="00AC7283"/>
    <w:rsid w:val="00AD3E2E"/>
    <w:rsid w:val="00AD6D60"/>
    <w:rsid w:val="00AE2E79"/>
    <w:rsid w:val="00AE45DD"/>
    <w:rsid w:val="00AE51A8"/>
    <w:rsid w:val="00AE5720"/>
    <w:rsid w:val="00AE6FF1"/>
    <w:rsid w:val="00AF2BB4"/>
    <w:rsid w:val="00AF2D36"/>
    <w:rsid w:val="00AF63A8"/>
    <w:rsid w:val="00B1252A"/>
    <w:rsid w:val="00B1274A"/>
    <w:rsid w:val="00B14111"/>
    <w:rsid w:val="00B14E1B"/>
    <w:rsid w:val="00B22E63"/>
    <w:rsid w:val="00B25859"/>
    <w:rsid w:val="00B262B7"/>
    <w:rsid w:val="00B265C4"/>
    <w:rsid w:val="00B277A9"/>
    <w:rsid w:val="00B30CC2"/>
    <w:rsid w:val="00B3102F"/>
    <w:rsid w:val="00B32C26"/>
    <w:rsid w:val="00B340C8"/>
    <w:rsid w:val="00B359C1"/>
    <w:rsid w:val="00B35F99"/>
    <w:rsid w:val="00B426E3"/>
    <w:rsid w:val="00B46AD2"/>
    <w:rsid w:val="00B46D4A"/>
    <w:rsid w:val="00B474B6"/>
    <w:rsid w:val="00B508E0"/>
    <w:rsid w:val="00B51B70"/>
    <w:rsid w:val="00B51DC5"/>
    <w:rsid w:val="00B51DCD"/>
    <w:rsid w:val="00B53BE5"/>
    <w:rsid w:val="00B53C7C"/>
    <w:rsid w:val="00B56637"/>
    <w:rsid w:val="00B61579"/>
    <w:rsid w:val="00B628DF"/>
    <w:rsid w:val="00B62CB8"/>
    <w:rsid w:val="00B64040"/>
    <w:rsid w:val="00B65044"/>
    <w:rsid w:val="00B656FD"/>
    <w:rsid w:val="00B65F56"/>
    <w:rsid w:val="00B70FF3"/>
    <w:rsid w:val="00B71E99"/>
    <w:rsid w:val="00B74E0D"/>
    <w:rsid w:val="00B76AF8"/>
    <w:rsid w:val="00B807C2"/>
    <w:rsid w:val="00B828C0"/>
    <w:rsid w:val="00B85C75"/>
    <w:rsid w:val="00B9072D"/>
    <w:rsid w:val="00B91136"/>
    <w:rsid w:val="00B918E0"/>
    <w:rsid w:val="00B91E65"/>
    <w:rsid w:val="00B93006"/>
    <w:rsid w:val="00B9404D"/>
    <w:rsid w:val="00B94997"/>
    <w:rsid w:val="00BA2156"/>
    <w:rsid w:val="00BA351F"/>
    <w:rsid w:val="00BA5141"/>
    <w:rsid w:val="00BB7D07"/>
    <w:rsid w:val="00BC5825"/>
    <w:rsid w:val="00BD0323"/>
    <w:rsid w:val="00BD14F1"/>
    <w:rsid w:val="00BD24CA"/>
    <w:rsid w:val="00BD250B"/>
    <w:rsid w:val="00BE12D0"/>
    <w:rsid w:val="00BE42B3"/>
    <w:rsid w:val="00BE7133"/>
    <w:rsid w:val="00BF2844"/>
    <w:rsid w:val="00BF2A62"/>
    <w:rsid w:val="00BF41F2"/>
    <w:rsid w:val="00BF5C01"/>
    <w:rsid w:val="00C00290"/>
    <w:rsid w:val="00C01C3C"/>
    <w:rsid w:val="00C05683"/>
    <w:rsid w:val="00C101E1"/>
    <w:rsid w:val="00C118C8"/>
    <w:rsid w:val="00C128FA"/>
    <w:rsid w:val="00C13DA4"/>
    <w:rsid w:val="00C1419B"/>
    <w:rsid w:val="00C14AFE"/>
    <w:rsid w:val="00C15AAA"/>
    <w:rsid w:val="00C16094"/>
    <w:rsid w:val="00C16A20"/>
    <w:rsid w:val="00C17E42"/>
    <w:rsid w:val="00C21401"/>
    <w:rsid w:val="00C2369F"/>
    <w:rsid w:val="00C24F2C"/>
    <w:rsid w:val="00C25AAA"/>
    <w:rsid w:val="00C27F34"/>
    <w:rsid w:val="00C41EEF"/>
    <w:rsid w:val="00C43F1B"/>
    <w:rsid w:val="00C46158"/>
    <w:rsid w:val="00C4797D"/>
    <w:rsid w:val="00C479FF"/>
    <w:rsid w:val="00C47C8E"/>
    <w:rsid w:val="00C50387"/>
    <w:rsid w:val="00C504CA"/>
    <w:rsid w:val="00C5193C"/>
    <w:rsid w:val="00C62F80"/>
    <w:rsid w:val="00C63666"/>
    <w:rsid w:val="00C63A3E"/>
    <w:rsid w:val="00C666A9"/>
    <w:rsid w:val="00C66CDE"/>
    <w:rsid w:val="00C670F6"/>
    <w:rsid w:val="00C67C1A"/>
    <w:rsid w:val="00C71076"/>
    <w:rsid w:val="00C723E4"/>
    <w:rsid w:val="00C72C9C"/>
    <w:rsid w:val="00C72EC0"/>
    <w:rsid w:val="00C72FF4"/>
    <w:rsid w:val="00C7312C"/>
    <w:rsid w:val="00C736D1"/>
    <w:rsid w:val="00C770FD"/>
    <w:rsid w:val="00C81B10"/>
    <w:rsid w:val="00C82E61"/>
    <w:rsid w:val="00C84361"/>
    <w:rsid w:val="00C8518A"/>
    <w:rsid w:val="00C861F6"/>
    <w:rsid w:val="00C86FFE"/>
    <w:rsid w:val="00C87D5E"/>
    <w:rsid w:val="00C903DD"/>
    <w:rsid w:val="00C90EB1"/>
    <w:rsid w:val="00C9255D"/>
    <w:rsid w:val="00C9407D"/>
    <w:rsid w:val="00C94EE4"/>
    <w:rsid w:val="00C9606F"/>
    <w:rsid w:val="00C97514"/>
    <w:rsid w:val="00CA2892"/>
    <w:rsid w:val="00CA3733"/>
    <w:rsid w:val="00CA54B6"/>
    <w:rsid w:val="00CA57A7"/>
    <w:rsid w:val="00CA7872"/>
    <w:rsid w:val="00CA7F1F"/>
    <w:rsid w:val="00CB0CF1"/>
    <w:rsid w:val="00CB1C67"/>
    <w:rsid w:val="00CB293A"/>
    <w:rsid w:val="00CB2D93"/>
    <w:rsid w:val="00CB31E2"/>
    <w:rsid w:val="00CB49BA"/>
    <w:rsid w:val="00CB583A"/>
    <w:rsid w:val="00CC0624"/>
    <w:rsid w:val="00CC0BE4"/>
    <w:rsid w:val="00CC2B25"/>
    <w:rsid w:val="00CC66C1"/>
    <w:rsid w:val="00CC7B4B"/>
    <w:rsid w:val="00CC7C35"/>
    <w:rsid w:val="00CD33C1"/>
    <w:rsid w:val="00CD3716"/>
    <w:rsid w:val="00CD4606"/>
    <w:rsid w:val="00CD63C7"/>
    <w:rsid w:val="00CE067C"/>
    <w:rsid w:val="00CE093E"/>
    <w:rsid w:val="00CE0CAD"/>
    <w:rsid w:val="00CE760E"/>
    <w:rsid w:val="00CF2C3D"/>
    <w:rsid w:val="00CF2DFB"/>
    <w:rsid w:val="00CF393F"/>
    <w:rsid w:val="00CF4339"/>
    <w:rsid w:val="00CF717B"/>
    <w:rsid w:val="00D004B2"/>
    <w:rsid w:val="00D004CC"/>
    <w:rsid w:val="00D02CEA"/>
    <w:rsid w:val="00D04B5B"/>
    <w:rsid w:val="00D051ED"/>
    <w:rsid w:val="00D05B64"/>
    <w:rsid w:val="00D10CA0"/>
    <w:rsid w:val="00D15531"/>
    <w:rsid w:val="00D2075B"/>
    <w:rsid w:val="00D2078C"/>
    <w:rsid w:val="00D214E7"/>
    <w:rsid w:val="00D2357A"/>
    <w:rsid w:val="00D278BB"/>
    <w:rsid w:val="00D31AEE"/>
    <w:rsid w:val="00D35110"/>
    <w:rsid w:val="00D3741A"/>
    <w:rsid w:val="00D37896"/>
    <w:rsid w:val="00D41251"/>
    <w:rsid w:val="00D41E02"/>
    <w:rsid w:val="00D42809"/>
    <w:rsid w:val="00D42B01"/>
    <w:rsid w:val="00D46E7C"/>
    <w:rsid w:val="00D51858"/>
    <w:rsid w:val="00D5327C"/>
    <w:rsid w:val="00D577DD"/>
    <w:rsid w:val="00D64C73"/>
    <w:rsid w:val="00D67F05"/>
    <w:rsid w:val="00D706E3"/>
    <w:rsid w:val="00D7323A"/>
    <w:rsid w:val="00D737D1"/>
    <w:rsid w:val="00D755EB"/>
    <w:rsid w:val="00D75677"/>
    <w:rsid w:val="00D76E78"/>
    <w:rsid w:val="00D777E1"/>
    <w:rsid w:val="00D80EB7"/>
    <w:rsid w:val="00D82473"/>
    <w:rsid w:val="00D9134C"/>
    <w:rsid w:val="00D916E6"/>
    <w:rsid w:val="00D91C4D"/>
    <w:rsid w:val="00D94229"/>
    <w:rsid w:val="00D94744"/>
    <w:rsid w:val="00D95B33"/>
    <w:rsid w:val="00DA084D"/>
    <w:rsid w:val="00DA1FD9"/>
    <w:rsid w:val="00DA3C52"/>
    <w:rsid w:val="00DA3EF2"/>
    <w:rsid w:val="00DB0E87"/>
    <w:rsid w:val="00DB52F9"/>
    <w:rsid w:val="00DB58A4"/>
    <w:rsid w:val="00DB70D6"/>
    <w:rsid w:val="00DC2790"/>
    <w:rsid w:val="00DC287A"/>
    <w:rsid w:val="00DC36F2"/>
    <w:rsid w:val="00DC6778"/>
    <w:rsid w:val="00DC7078"/>
    <w:rsid w:val="00DC7DB8"/>
    <w:rsid w:val="00DD038C"/>
    <w:rsid w:val="00DD180D"/>
    <w:rsid w:val="00DD4C84"/>
    <w:rsid w:val="00DD6F0E"/>
    <w:rsid w:val="00DD73B3"/>
    <w:rsid w:val="00DE0D29"/>
    <w:rsid w:val="00DE0D85"/>
    <w:rsid w:val="00DE1C48"/>
    <w:rsid w:val="00DE2279"/>
    <w:rsid w:val="00DE30F2"/>
    <w:rsid w:val="00DE43C6"/>
    <w:rsid w:val="00DE7841"/>
    <w:rsid w:val="00DF1621"/>
    <w:rsid w:val="00DF1AB3"/>
    <w:rsid w:val="00DF1DE1"/>
    <w:rsid w:val="00DF24DD"/>
    <w:rsid w:val="00E00F46"/>
    <w:rsid w:val="00E03395"/>
    <w:rsid w:val="00E03BBF"/>
    <w:rsid w:val="00E0509C"/>
    <w:rsid w:val="00E05451"/>
    <w:rsid w:val="00E07769"/>
    <w:rsid w:val="00E119E6"/>
    <w:rsid w:val="00E11E16"/>
    <w:rsid w:val="00E133A4"/>
    <w:rsid w:val="00E13636"/>
    <w:rsid w:val="00E15152"/>
    <w:rsid w:val="00E16FE2"/>
    <w:rsid w:val="00E2110F"/>
    <w:rsid w:val="00E24696"/>
    <w:rsid w:val="00E323D9"/>
    <w:rsid w:val="00E3738E"/>
    <w:rsid w:val="00E41431"/>
    <w:rsid w:val="00E42D83"/>
    <w:rsid w:val="00E434E1"/>
    <w:rsid w:val="00E45007"/>
    <w:rsid w:val="00E45754"/>
    <w:rsid w:val="00E4644A"/>
    <w:rsid w:val="00E52804"/>
    <w:rsid w:val="00E5694B"/>
    <w:rsid w:val="00E57FA8"/>
    <w:rsid w:val="00E6140E"/>
    <w:rsid w:val="00E6323D"/>
    <w:rsid w:val="00E63E29"/>
    <w:rsid w:val="00E66F31"/>
    <w:rsid w:val="00E66FBF"/>
    <w:rsid w:val="00E6797A"/>
    <w:rsid w:val="00E73DBB"/>
    <w:rsid w:val="00E75CF3"/>
    <w:rsid w:val="00E75EB9"/>
    <w:rsid w:val="00E824A8"/>
    <w:rsid w:val="00E835D6"/>
    <w:rsid w:val="00E865E1"/>
    <w:rsid w:val="00E9101B"/>
    <w:rsid w:val="00E91616"/>
    <w:rsid w:val="00E91669"/>
    <w:rsid w:val="00E91A7C"/>
    <w:rsid w:val="00E927B6"/>
    <w:rsid w:val="00E94DC4"/>
    <w:rsid w:val="00E967E7"/>
    <w:rsid w:val="00EA38F5"/>
    <w:rsid w:val="00EA3D82"/>
    <w:rsid w:val="00EA6830"/>
    <w:rsid w:val="00EB10C9"/>
    <w:rsid w:val="00EB294F"/>
    <w:rsid w:val="00EB3C72"/>
    <w:rsid w:val="00EB4A1A"/>
    <w:rsid w:val="00EB5700"/>
    <w:rsid w:val="00EB59E6"/>
    <w:rsid w:val="00EB5CE6"/>
    <w:rsid w:val="00EB5F9C"/>
    <w:rsid w:val="00EC09FF"/>
    <w:rsid w:val="00EC0F6B"/>
    <w:rsid w:val="00EC1E18"/>
    <w:rsid w:val="00EC3400"/>
    <w:rsid w:val="00EC3881"/>
    <w:rsid w:val="00ED0341"/>
    <w:rsid w:val="00ED0EF6"/>
    <w:rsid w:val="00ED3F51"/>
    <w:rsid w:val="00ED4397"/>
    <w:rsid w:val="00ED504F"/>
    <w:rsid w:val="00ED513D"/>
    <w:rsid w:val="00EE3291"/>
    <w:rsid w:val="00EE7531"/>
    <w:rsid w:val="00EF0C66"/>
    <w:rsid w:val="00EF33B2"/>
    <w:rsid w:val="00EF48B3"/>
    <w:rsid w:val="00EF5B2C"/>
    <w:rsid w:val="00EF6C3C"/>
    <w:rsid w:val="00F064D4"/>
    <w:rsid w:val="00F06F84"/>
    <w:rsid w:val="00F06FDC"/>
    <w:rsid w:val="00F10140"/>
    <w:rsid w:val="00F11890"/>
    <w:rsid w:val="00F11FB7"/>
    <w:rsid w:val="00F13F25"/>
    <w:rsid w:val="00F159EA"/>
    <w:rsid w:val="00F15ADD"/>
    <w:rsid w:val="00F169DE"/>
    <w:rsid w:val="00F223A7"/>
    <w:rsid w:val="00F22647"/>
    <w:rsid w:val="00F2610E"/>
    <w:rsid w:val="00F3255D"/>
    <w:rsid w:val="00F361BC"/>
    <w:rsid w:val="00F361F8"/>
    <w:rsid w:val="00F36A0F"/>
    <w:rsid w:val="00F43847"/>
    <w:rsid w:val="00F44008"/>
    <w:rsid w:val="00F448CD"/>
    <w:rsid w:val="00F45EF2"/>
    <w:rsid w:val="00F51681"/>
    <w:rsid w:val="00F51790"/>
    <w:rsid w:val="00F52009"/>
    <w:rsid w:val="00F520D0"/>
    <w:rsid w:val="00F53577"/>
    <w:rsid w:val="00F57F46"/>
    <w:rsid w:val="00F60171"/>
    <w:rsid w:val="00F60463"/>
    <w:rsid w:val="00F61285"/>
    <w:rsid w:val="00F66D46"/>
    <w:rsid w:val="00F67152"/>
    <w:rsid w:val="00F676A7"/>
    <w:rsid w:val="00F70314"/>
    <w:rsid w:val="00F70702"/>
    <w:rsid w:val="00F70EB0"/>
    <w:rsid w:val="00F73CE2"/>
    <w:rsid w:val="00F74366"/>
    <w:rsid w:val="00F75115"/>
    <w:rsid w:val="00F76EAE"/>
    <w:rsid w:val="00F76FE4"/>
    <w:rsid w:val="00F7775F"/>
    <w:rsid w:val="00F829B4"/>
    <w:rsid w:val="00F83FDE"/>
    <w:rsid w:val="00F87CC5"/>
    <w:rsid w:val="00F90E59"/>
    <w:rsid w:val="00F93B65"/>
    <w:rsid w:val="00F94CB7"/>
    <w:rsid w:val="00F95EC6"/>
    <w:rsid w:val="00FA0203"/>
    <w:rsid w:val="00FA3229"/>
    <w:rsid w:val="00FA3A87"/>
    <w:rsid w:val="00FA4923"/>
    <w:rsid w:val="00FA7EFF"/>
    <w:rsid w:val="00FB4FFC"/>
    <w:rsid w:val="00FB525D"/>
    <w:rsid w:val="00FB549C"/>
    <w:rsid w:val="00FB5EE6"/>
    <w:rsid w:val="00FB6ED1"/>
    <w:rsid w:val="00FB729C"/>
    <w:rsid w:val="00FB72DB"/>
    <w:rsid w:val="00FC01F9"/>
    <w:rsid w:val="00FC07D0"/>
    <w:rsid w:val="00FC562E"/>
    <w:rsid w:val="00FC5B3B"/>
    <w:rsid w:val="00FC71F5"/>
    <w:rsid w:val="00FD18E6"/>
    <w:rsid w:val="00FD30EA"/>
    <w:rsid w:val="00FD41B3"/>
    <w:rsid w:val="00FD5B7E"/>
    <w:rsid w:val="00FD5D3D"/>
    <w:rsid w:val="00FD7568"/>
    <w:rsid w:val="00FD76CF"/>
    <w:rsid w:val="00FE23D4"/>
    <w:rsid w:val="00FE2496"/>
    <w:rsid w:val="00FE41C6"/>
    <w:rsid w:val="00FE557C"/>
    <w:rsid w:val="00FE5F1E"/>
    <w:rsid w:val="00FF1176"/>
    <w:rsid w:val="00FF15AB"/>
    <w:rsid w:val="00FF3624"/>
    <w:rsid w:val="00FF4129"/>
    <w:rsid w:val="00FF4259"/>
    <w:rsid w:val="00FF44AC"/>
    <w:rsid w:val="00FF6247"/>
    <w:rsid w:val="00FF7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B6B149"/>
  <w15:docId w15:val="{F5B0150A-B49A-4C2C-9254-C9053B72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164"/>
    <w:pPr>
      <w:bidi/>
    </w:pPr>
    <w:rPr>
      <w:rFonts w:ascii="Arial" w:hAnsi="Arial" w:cs="Arial"/>
      <w:sz w:val="24"/>
      <w:szCs w:val="24"/>
      <w:lang w:val="en-GB" w:bidi="fa-IR"/>
    </w:rPr>
  </w:style>
  <w:style w:type="paragraph" w:styleId="Heading1">
    <w:name w:val="heading 1"/>
    <w:basedOn w:val="Normal"/>
    <w:next w:val="Normal"/>
    <w:qFormat/>
    <w:rsid w:val="00E824A8"/>
    <w:pPr>
      <w:keepNext/>
      <w:outlineLvl w:val="0"/>
    </w:pPr>
    <w:rPr>
      <w:b/>
      <w:bCs/>
      <w:sz w:val="18"/>
      <w:szCs w:val="18"/>
    </w:rPr>
  </w:style>
  <w:style w:type="paragraph" w:styleId="Heading2">
    <w:name w:val="heading 2"/>
    <w:basedOn w:val="Normal"/>
    <w:next w:val="Normal"/>
    <w:qFormat/>
    <w:rsid w:val="00E824A8"/>
    <w:pPr>
      <w:keepNext/>
      <w:ind w:left="3600" w:firstLine="720"/>
      <w:outlineLvl w:val="1"/>
    </w:pPr>
    <w:rPr>
      <w:b/>
      <w:bCs/>
    </w:rPr>
  </w:style>
  <w:style w:type="paragraph" w:styleId="Heading3">
    <w:name w:val="heading 3"/>
    <w:basedOn w:val="Normal"/>
    <w:next w:val="Normal"/>
    <w:qFormat/>
    <w:rsid w:val="00E824A8"/>
    <w:pPr>
      <w:keepNext/>
      <w:ind w:left="-720" w:right="-810"/>
      <w:jc w:val="right"/>
      <w:outlineLvl w:val="2"/>
    </w:pPr>
    <w:rPr>
      <w:b/>
      <w:sz w:val="22"/>
      <w:szCs w:val="20"/>
    </w:rPr>
  </w:style>
  <w:style w:type="paragraph" w:styleId="Heading4">
    <w:name w:val="heading 4"/>
    <w:basedOn w:val="Normal"/>
    <w:next w:val="Normal"/>
    <w:qFormat/>
    <w:rsid w:val="00E824A8"/>
    <w:pPr>
      <w:keepNext/>
      <w:ind w:left="-450"/>
      <w:outlineLvl w:val="3"/>
    </w:pPr>
    <w:rPr>
      <w:b/>
      <w:sz w:val="22"/>
      <w:szCs w:val="20"/>
    </w:rPr>
  </w:style>
  <w:style w:type="paragraph" w:styleId="Heading5">
    <w:name w:val="heading 5"/>
    <w:basedOn w:val="Normal"/>
    <w:next w:val="Normal"/>
    <w:link w:val="Heading5Char"/>
    <w:semiHidden/>
    <w:unhideWhenUsed/>
    <w:qFormat/>
    <w:rsid w:val="00911FE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qFormat/>
    <w:rsid w:val="00E824A8"/>
    <w:pPr>
      <w:keepNext/>
      <w:overflowPunct w:val="0"/>
      <w:autoSpaceDE w:val="0"/>
      <w:autoSpaceDN w:val="0"/>
      <w:adjustRightInd w:val="0"/>
      <w:ind w:left="-446" w:right="-630" w:firstLine="536"/>
      <w:textAlignment w:val="baseline"/>
      <w:outlineLvl w:val="5"/>
    </w:pPr>
    <w:rPr>
      <w:b/>
      <w:sz w:val="22"/>
      <w:szCs w:val="20"/>
    </w:rPr>
  </w:style>
  <w:style w:type="paragraph" w:styleId="Heading7">
    <w:name w:val="heading 7"/>
    <w:basedOn w:val="Normal"/>
    <w:next w:val="Normal"/>
    <w:qFormat/>
    <w:rsid w:val="00E824A8"/>
    <w:pPr>
      <w:keepNext/>
      <w:outlineLvl w:val="6"/>
    </w:pPr>
    <w:rPr>
      <w:b/>
      <w:bCs/>
      <w:sz w:val="22"/>
      <w:szCs w:val="22"/>
    </w:rPr>
  </w:style>
  <w:style w:type="paragraph" w:styleId="Heading8">
    <w:name w:val="heading 8"/>
    <w:basedOn w:val="Normal"/>
    <w:next w:val="Normal"/>
    <w:qFormat/>
    <w:rsid w:val="00E824A8"/>
    <w:pPr>
      <w:keepNext/>
      <w:ind w:left="-720" w:right="-630"/>
      <w:outlineLvl w:val="7"/>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24A8"/>
    <w:pPr>
      <w:tabs>
        <w:tab w:val="center" w:pos="4320"/>
        <w:tab w:val="right" w:pos="8640"/>
      </w:tabs>
    </w:pPr>
  </w:style>
  <w:style w:type="paragraph" w:styleId="Footer">
    <w:name w:val="footer"/>
    <w:basedOn w:val="Normal"/>
    <w:link w:val="FooterChar"/>
    <w:uiPriority w:val="99"/>
    <w:rsid w:val="00E824A8"/>
    <w:pPr>
      <w:tabs>
        <w:tab w:val="center" w:pos="4320"/>
        <w:tab w:val="right" w:pos="8640"/>
      </w:tabs>
    </w:pPr>
  </w:style>
  <w:style w:type="paragraph" w:styleId="BlockText">
    <w:name w:val="Block Text"/>
    <w:basedOn w:val="Normal"/>
    <w:rsid w:val="00E824A8"/>
    <w:pPr>
      <w:ind w:left="-720" w:right="-810"/>
    </w:pPr>
    <w:rPr>
      <w:b/>
      <w:szCs w:val="20"/>
    </w:rPr>
  </w:style>
  <w:style w:type="character" w:styleId="Hyperlink">
    <w:name w:val="Hyperlink"/>
    <w:basedOn w:val="DefaultParagraphFont"/>
    <w:rsid w:val="00E824A8"/>
    <w:rPr>
      <w:color w:val="0000FF"/>
      <w:u w:val="single"/>
    </w:rPr>
  </w:style>
  <w:style w:type="paragraph" w:styleId="Caption">
    <w:name w:val="caption"/>
    <w:basedOn w:val="Normal"/>
    <w:next w:val="Normal"/>
    <w:qFormat/>
    <w:rsid w:val="00E824A8"/>
    <w:pPr>
      <w:ind w:left="397" w:right="-63"/>
      <w:jc w:val="center"/>
    </w:pPr>
    <w:rPr>
      <w:b/>
      <w:sz w:val="36"/>
      <w:szCs w:val="20"/>
    </w:rPr>
  </w:style>
  <w:style w:type="paragraph" w:styleId="BodyTextIndent">
    <w:name w:val="Body Text Indent"/>
    <w:basedOn w:val="Normal"/>
    <w:rsid w:val="00E824A8"/>
    <w:pPr>
      <w:ind w:firstLine="720"/>
      <w:jc w:val="both"/>
    </w:pPr>
  </w:style>
  <w:style w:type="paragraph" w:styleId="BodyText">
    <w:name w:val="Body Text"/>
    <w:basedOn w:val="Normal"/>
    <w:rsid w:val="00E824A8"/>
    <w:pPr>
      <w:jc w:val="both"/>
    </w:pPr>
  </w:style>
  <w:style w:type="table" w:styleId="TableGrid">
    <w:name w:val="Table Grid"/>
    <w:basedOn w:val="TableNormal"/>
    <w:rsid w:val="007E665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D3CE4"/>
  </w:style>
  <w:style w:type="character" w:customStyle="1" w:styleId="FooterChar">
    <w:name w:val="Footer Char"/>
    <w:basedOn w:val="DefaultParagraphFont"/>
    <w:link w:val="Footer"/>
    <w:uiPriority w:val="99"/>
    <w:rsid w:val="009D3CE4"/>
    <w:rPr>
      <w:rFonts w:ascii="Arial" w:hAnsi="Arial" w:cs="Arial"/>
      <w:sz w:val="24"/>
      <w:szCs w:val="24"/>
      <w:lang w:val="en-US" w:eastAsia="en-US" w:bidi="fa-IR"/>
    </w:rPr>
  </w:style>
  <w:style w:type="paragraph" w:styleId="Title">
    <w:name w:val="Title"/>
    <w:basedOn w:val="Normal"/>
    <w:qFormat/>
    <w:rsid w:val="0086675B"/>
    <w:pPr>
      <w:bidi w:val="0"/>
      <w:jc w:val="center"/>
    </w:pPr>
    <w:rPr>
      <w:rFonts w:ascii="Times New Roman" w:eastAsia="Cordia New" w:hAnsi="Times New Roman" w:cs="Times New Roman"/>
      <w:b/>
      <w:sz w:val="28"/>
      <w:szCs w:val="20"/>
      <w:lang w:val="en-US" w:bidi="ar-SA"/>
    </w:rPr>
  </w:style>
  <w:style w:type="paragraph" w:styleId="BalloonText">
    <w:name w:val="Balloon Text"/>
    <w:basedOn w:val="Normal"/>
    <w:semiHidden/>
    <w:rsid w:val="00CE760E"/>
    <w:rPr>
      <w:rFonts w:ascii="Tahoma" w:hAnsi="Tahoma" w:cs="Tahoma"/>
      <w:sz w:val="16"/>
      <w:szCs w:val="16"/>
    </w:rPr>
  </w:style>
  <w:style w:type="table" w:styleId="LightShading-Accent3">
    <w:name w:val="Light Shading Accent 3"/>
    <w:basedOn w:val="TableNormal"/>
    <w:uiPriority w:val="60"/>
    <w:rsid w:val="00911A6D"/>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Strong">
    <w:name w:val="Strong"/>
    <w:basedOn w:val="DefaultParagraphFont"/>
    <w:uiPriority w:val="22"/>
    <w:qFormat/>
    <w:rsid w:val="00B30CC2"/>
    <w:rPr>
      <w:b/>
      <w:bCs/>
    </w:rPr>
  </w:style>
  <w:style w:type="character" w:customStyle="1" w:styleId="searchword">
    <w:name w:val="searchword"/>
    <w:basedOn w:val="DefaultParagraphFont"/>
    <w:rsid w:val="00B30CC2"/>
  </w:style>
  <w:style w:type="paragraph" w:styleId="NormalWeb">
    <w:name w:val="Normal (Web)"/>
    <w:basedOn w:val="Normal"/>
    <w:uiPriority w:val="99"/>
    <w:rsid w:val="00361C9B"/>
    <w:pPr>
      <w:bidi w:val="0"/>
      <w:spacing w:before="100" w:beforeAutospacing="1" w:after="100" w:afterAutospacing="1"/>
    </w:pPr>
    <w:rPr>
      <w:rFonts w:ascii="Times New Roman" w:hAnsi="Times New Roman" w:cs="Times New Roman"/>
      <w:lang w:val="en-US" w:bidi="ar-SA"/>
    </w:rPr>
  </w:style>
  <w:style w:type="paragraph" w:styleId="ListParagraph">
    <w:name w:val="List Paragraph"/>
    <w:aliases w:val="List Paragraph1,List Paragraph11,Dot pt,Bullet Points,List Paragraph Char Char Char,Indicator Text,Numbered Para 1,Bullet 1,MAIN CONTENT,List Paragraph12,OBC Bullet,F5 List Paragraph,Colorful List - Accent 11,Normal numbered"/>
    <w:basedOn w:val="Normal"/>
    <w:link w:val="ListParagraphChar"/>
    <w:uiPriority w:val="34"/>
    <w:qFormat/>
    <w:rsid w:val="003A7C5F"/>
    <w:pPr>
      <w:bidi w:val="0"/>
      <w:spacing w:after="200" w:line="276" w:lineRule="auto"/>
      <w:ind w:left="720"/>
      <w:contextualSpacing/>
    </w:pPr>
    <w:rPr>
      <w:rFonts w:ascii="Calibri" w:eastAsia="Calibri" w:hAnsi="Calibri"/>
      <w:sz w:val="22"/>
      <w:szCs w:val="22"/>
      <w:lang w:bidi="ar-SA"/>
    </w:rPr>
  </w:style>
  <w:style w:type="paragraph" w:styleId="FootnoteText">
    <w:name w:val="footnote text"/>
    <w:basedOn w:val="Normal"/>
    <w:link w:val="FootnoteTextChar"/>
    <w:rsid w:val="001717BB"/>
    <w:rPr>
      <w:sz w:val="20"/>
      <w:szCs w:val="20"/>
    </w:rPr>
  </w:style>
  <w:style w:type="character" w:customStyle="1" w:styleId="FootnoteTextChar">
    <w:name w:val="Footnote Text Char"/>
    <w:basedOn w:val="DefaultParagraphFont"/>
    <w:link w:val="FootnoteText"/>
    <w:rsid w:val="001717BB"/>
    <w:rPr>
      <w:rFonts w:ascii="Arial" w:hAnsi="Arial" w:cs="Arial"/>
      <w:lang w:val="en-GB" w:bidi="fa-IR"/>
    </w:rPr>
  </w:style>
  <w:style w:type="character" w:styleId="FootnoteReference">
    <w:name w:val="footnote reference"/>
    <w:basedOn w:val="DefaultParagraphFont"/>
    <w:rsid w:val="001717BB"/>
    <w:rPr>
      <w:vertAlign w:val="superscript"/>
    </w:rPr>
  </w:style>
  <w:style w:type="paragraph" w:customStyle="1" w:styleId="Default">
    <w:name w:val="Default"/>
    <w:rsid w:val="008B0C07"/>
    <w:pPr>
      <w:autoSpaceDE w:val="0"/>
      <w:autoSpaceDN w:val="0"/>
      <w:adjustRightInd w:val="0"/>
    </w:pPr>
    <w:rPr>
      <w:rFonts w:eastAsiaTheme="minorHAnsi"/>
      <w:color w:val="000000"/>
      <w:sz w:val="24"/>
      <w:szCs w:val="24"/>
      <w:lang w:bidi="fa-IR"/>
    </w:rPr>
  </w:style>
  <w:style w:type="character" w:customStyle="1" w:styleId="Heading5Char">
    <w:name w:val="Heading 5 Char"/>
    <w:basedOn w:val="DefaultParagraphFont"/>
    <w:link w:val="Heading5"/>
    <w:semiHidden/>
    <w:rsid w:val="00911FEA"/>
    <w:rPr>
      <w:rFonts w:asciiTheme="majorHAnsi" w:eastAsiaTheme="majorEastAsia" w:hAnsiTheme="majorHAnsi" w:cstheme="majorBidi"/>
      <w:color w:val="365F91" w:themeColor="accent1" w:themeShade="BF"/>
      <w:sz w:val="24"/>
      <w:szCs w:val="24"/>
      <w:lang w:val="en-GB" w:bidi="fa-IR"/>
    </w:rPr>
  </w:style>
  <w:style w:type="character" w:customStyle="1" w:styleId="gt-baf-back">
    <w:name w:val="gt-baf-back"/>
    <w:basedOn w:val="DefaultParagraphFont"/>
    <w:rsid w:val="007070C8"/>
  </w:style>
  <w:style w:type="character" w:styleId="UnresolvedMention">
    <w:name w:val="Unresolved Mention"/>
    <w:basedOn w:val="DefaultParagraphFont"/>
    <w:uiPriority w:val="99"/>
    <w:semiHidden/>
    <w:unhideWhenUsed/>
    <w:rsid w:val="007747C3"/>
    <w:rPr>
      <w:color w:val="605E5C"/>
      <w:shd w:val="clear" w:color="auto" w:fill="E1DFDD"/>
    </w:rPr>
  </w:style>
  <w:style w:type="character" w:customStyle="1" w:styleId="markedcontent">
    <w:name w:val="markedcontent"/>
    <w:basedOn w:val="DefaultParagraphFont"/>
    <w:rsid w:val="00555099"/>
  </w:style>
  <w:style w:type="character" w:customStyle="1" w:styleId="q4iawc">
    <w:name w:val="q4iawc"/>
    <w:basedOn w:val="DefaultParagraphFont"/>
    <w:rsid w:val="00DD6F0E"/>
  </w:style>
  <w:style w:type="character" w:customStyle="1" w:styleId="hgkelc">
    <w:name w:val="hgkelc"/>
    <w:basedOn w:val="DefaultParagraphFont"/>
    <w:rsid w:val="00423C69"/>
  </w:style>
  <w:style w:type="character" w:customStyle="1" w:styleId="rynqvb">
    <w:name w:val="rynqvb"/>
    <w:basedOn w:val="DefaultParagraphFont"/>
    <w:rsid w:val="00662209"/>
  </w:style>
  <w:style w:type="paragraph" w:customStyle="1" w:styleId="p28">
    <w:name w:val="p28"/>
    <w:basedOn w:val="Normal"/>
    <w:rsid w:val="00EB5700"/>
    <w:pPr>
      <w:widowControl w:val="0"/>
      <w:tabs>
        <w:tab w:val="left" w:pos="680"/>
        <w:tab w:val="left" w:pos="1060"/>
      </w:tabs>
      <w:bidi w:val="0"/>
      <w:spacing w:line="240" w:lineRule="atLeast"/>
      <w:ind w:left="432" w:hanging="288"/>
    </w:pPr>
    <w:rPr>
      <w:rFonts w:ascii="Times New Roman" w:hAnsi="Times New Roman" w:cs="Times New Roman"/>
      <w:snapToGrid w:val="0"/>
      <w:szCs w:val="20"/>
      <w:lang w:val="en-US" w:bidi="ar-SA"/>
    </w:rPr>
  </w:style>
  <w:style w:type="paragraph" w:styleId="Revision">
    <w:name w:val="Revision"/>
    <w:hidden/>
    <w:uiPriority w:val="99"/>
    <w:semiHidden/>
    <w:rsid w:val="00B656FD"/>
    <w:rPr>
      <w:rFonts w:ascii="Arial" w:hAnsi="Arial" w:cs="Arial"/>
      <w:sz w:val="24"/>
      <w:szCs w:val="24"/>
      <w:lang w:val="en-GB" w:bidi="fa-IR"/>
    </w:rPr>
  </w:style>
  <w:style w:type="character" w:styleId="CommentReference">
    <w:name w:val="annotation reference"/>
    <w:basedOn w:val="DefaultParagraphFont"/>
    <w:semiHidden/>
    <w:unhideWhenUsed/>
    <w:rsid w:val="00B656FD"/>
    <w:rPr>
      <w:sz w:val="16"/>
      <w:szCs w:val="16"/>
    </w:rPr>
  </w:style>
  <w:style w:type="paragraph" w:styleId="CommentText">
    <w:name w:val="annotation text"/>
    <w:basedOn w:val="Normal"/>
    <w:link w:val="CommentTextChar"/>
    <w:unhideWhenUsed/>
    <w:rsid w:val="00B656FD"/>
    <w:rPr>
      <w:sz w:val="20"/>
      <w:szCs w:val="20"/>
    </w:rPr>
  </w:style>
  <w:style w:type="character" w:customStyle="1" w:styleId="CommentTextChar">
    <w:name w:val="Comment Text Char"/>
    <w:basedOn w:val="DefaultParagraphFont"/>
    <w:link w:val="CommentText"/>
    <w:rsid w:val="00B656FD"/>
    <w:rPr>
      <w:rFonts w:ascii="Arial" w:hAnsi="Arial" w:cs="Arial"/>
      <w:lang w:val="en-GB" w:bidi="fa-IR"/>
    </w:rPr>
  </w:style>
  <w:style w:type="paragraph" w:styleId="CommentSubject">
    <w:name w:val="annotation subject"/>
    <w:basedOn w:val="CommentText"/>
    <w:next w:val="CommentText"/>
    <w:link w:val="CommentSubjectChar"/>
    <w:semiHidden/>
    <w:unhideWhenUsed/>
    <w:rsid w:val="00B656FD"/>
    <w:rPr>
      <w:b/>
      <w:bCs/>
    </w:rPr>
  </w:style>
  <w:style w:type="character" w:customStyle="1" w:styleId="CommentSubjectChar">
    <w:name w:val="Comment Subject Char"/>
    <w:basedOn w:val="CommentTextChar"/>
    <w:link w:val="CommentSubject"/>
    <w:semiHidden/>
    <w:rsid w:val="00B656FD"/>
    <w:rPr>
      <w:rFonts w:ascii="Arial" w:hAnsi="Arial" w:cs="Arial"/>
      <w:b/>
      <w:bCs/>
      <w:lang w:val="en-GB" w:bidi="fa-IR"/>
    </w:rPr>
  </w:style>
  <w:style w:type="character" w:customStyle="1" w:styleId="ListParagraphChar">
    <w:name w:val="List Paragraph Char"/>
    <w:aliases w:val="List Paragraph1 Char,List Paragraph11 Char,Dot pt Char,Bullet Points Char,List Paragraph Char Char Char Char,Indicator Text Char,Numbered Para 1 Char,Bullet 1 Char,MAIN CONTENT Char,List Paragraph12 Char,OBC Bullet Char"/>
    <w:link w:val="ListParagraph"/>
    <w:uiPriority w:val="34"/>
    <w:qFormat/>
    <w:locked/>
    <w:rsid w:val="00220BC1"/>
    <w:rPr>
      <w:rFonts w:ascii="Calibri" w:eastAsia="Calibri" w:hAnsi="Calibri" w:cs="Arial"/>
      <w:sz w:val="22"/>
      <w:szCs w:val="22"/>
      <w:lang w:val="en-GB"/>
    </w:rPr>
  </w:style>
  <w:style w:type="character" w:customStyle="1" w:styleId="apple-converted-space">
    <w:name w:val="apple-converted-space"/>
    <w:basedOn w:val="DefaultParagraphFont"/>
    <w:rsid w:val="00886195"/>
  </w:style>
  <w:style w:type="character" w:styleId="Emphasis">
    <w:name w:val="Emphasis"/>
    <w:basedOn w:val="DefaultParagraphFont"/>
    <w:uiPriority w:val="20"/>
    <w:qFormat/>
    <w:rsid w:val="00DB0E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9636">
      <w:bodyDiv w:val="1"/>
      <w:marLeft w:val="0"/>
      <w:marRight w:val="0"/>
      <w:marTop w:val="0"/>
      <w:marBottom w:val="0"/>
      <w:divBdr>
        <w:top w:val="none" w:sz="0" w:space="0" w:color="auto"/>
        <w:left w:val="none" w:sz="0" w:space="0" w:color="auto"/>
        <w:bottom w:val="none" w:sz="0" w:space="0" w:color="auto"/>
        <w:right w:val="none" w:sz="0" w:space="0" w:color="auto"/>
      </w:divBdr>
    </w:div>
    <w:div w:id="304966854">
      <w:bodyDiv w:val="1"/>
      <w:marLeft w:val="0"/>
      <w:marRight w:val="0"/>
      <w:marTop w:val="0"/>
      <w:marBottom w:val="0"/>
      <w:divBdr>
        <w:top w:val="none" w:sz="0" w:space="0" w:color="auto"/>
        <w:left w:val="none" w:sz="0" w:space="0" w:color="auto"/>
        <w:bottom w:val="none" w:sz="0" w:space="0" w:color="auto"/>
        <w:right w:val="none" w:sz="0" w:space="0" w:color="auto"/>
      </w:divBdr>
    </w:div>
    <w:div w:id="516505924">
      <w:bodyDiv w:val="1"/>
      <w:marLeft w:val="0"/>
      <w:marRight w:val="0"/>
      <w:marTop w:val="0"/>
      <w:marBottom w:val="0"/>
      <w:divBdr>
        <w:top w:val="none" w:sz="0" w:space="0" w:color="auto"/>
        <w:left w:val="none" w:sz="0" w:space="0" w:color="auto"/>
        <w:bottom w:val="none" w:sz="0" w:space="0" w:color="auto"/>
        <w:right w:val="none" w:sz="0" w:space="0" w:color="auto"/>
      </w:divBdr>
    </w:div>
    <w:div w:id="730617295">
      <w:bodyDiv w:val="1"/>
      <w:marLeft w:val="0"/>
      <w:marRight w:val="0"/>
      <w:marTop w:val="0"/>
      <w:marBottom w:val="0"/>
      <w:divBdr>
        <w:top w:val="none" w:sz="0" w:space="0" w:color="auto"/>
        <w:left w:val="none" w:sz="0" w:space="0" w:color="auto"/>
        <w:bottom w:val="none" w:sz="0" w:space="0" w:color="auto"/>
        <w:right w:val="none" w:sz="0" w:space="0" w:color="auto"/>
      </w:divBdr>
    </w:div>
    <w:div w:id="820586778">
      <w:bodyDiv w:val="1"/>
      <w:marLeft w:val="0"/>
      <w:marRight w:val="0"/>
      <w:marTop w:val="0"/>
      <w:marBottom w:val="0"/>
      <w:divBdr>
        <w:top w:val="none" w:sz="0" w:space="0" w:color="auto"/>
        <w:left w:val="none" w:sz="0" w:space="0" w:color="auto"/>
        <w:bottom w:val="none" w:sz="0" w:space="0" w:color="auto"/>
        <w:right w:val="none" w:sz="0" w:space="0" w:color="auto"/>
      </w:divBdr>
    </w:div>
    <w:div w:id="897084011">
      <w:bodyDiv w:val="1"/>
      <w:marLeft w:val="0"/>
      <w:marRight w:val="0"/>
      <w:marTop w:val="0"/>
      <w:marBottom w:val="0"/>
      <w:divBdr>
        <w:top w:val="none" w:sz="0" w:space="0" w:color="auto"/>
        <w:left w:val="none" w:sz="0" w:space="0" w:color="auto"/>
        <w:bottom w:val="none" w:sz="0" w:space="0" w:color="auto"/>
        <w:right w:val="none" w:sz="0" w:space="0" w:color="auto"/>
      </w:divBdr>
    </w:div>
    <w:div w:id="1260719874">
      <w:bodyDiv w:val="1"/>
      <w:marLeft w:val="0"/>
      <w:marRight w:val="0"/>
      <w:marTop w:val="0"/>
      <w:marBottom w:val="0"/>
      <w:divBdr>
        <w:top w:val="none" w:sz="0" w:space="0" w:color="auto"/>
        <w:left w:val="none" w:sz="0" w:space="0" w:color="auto"/>
        <w:bottom w:val="none" w:sz="0" w:space="0" w:color="auto"/>
        <w:right w:val="none" w:sz="0" w:space="0" w:color="auto"/>
      </w:divBdr>
    </w:div>
    <w:div w:id="1400714573">
      <w:bodyDiv w:val="1"/>
      <w:marLeft w:val="0"/>
      <w:marRight w:val="0"/>
      <w:marTop w:val="0"/>
      <w:marBottom w:val="0"/>
      <w:divBdr>
        <w:top w:val="none" w:sz="0" w:space="0" w:color="auto"/>
        <w:left w:val="none" w:sz="0" w:space="0" w:color="auto"/>
        <w:bottom w:val="none" w:sz="0" w:space="0" w:color="auto"/>
        <w:right w:val="none" w:sz="0" w:space="0" w:color="auto"/>
      </w:divBdr>
    </w:div>
    <w:div w:id="1428379692">
      <w:bodyDiv w:val="1"/>
      <w:marLeft w:val="0"/>
      <w:marRight w:val="0"/>
      <w:marTop w:val="0"/>
      <w:marBottom w:val="0"/>
      <w:divBdr>
        <w:top w:val="none" w:sz="0" w:space="0" w:color="auto"/>
        <w:left w:val="none" w:sz="0" w:space="0" w:color="auto"/>
        <w:bottom w:val="none" w:sz="0" w:space="0" w:color="auto"/>
        <w:right w:val="none" w:sz="0" w:space="0" w:color="auto"/>
      </w:divBdr>
    </w:div>
    <w:div w:id="1663582202">
      <w:bodyDiv w:val="1"/>
      <w:marLeft w:val="0"/>
      <w:marRight w:val="0"/>
      <w:marTop w:val="0"/>
      <w:marBottom w:val="0"/>
      <w:divBdr>
        <w:top w:val="none" w:sz="0" w:space="0" w:color="auto"/>
        <w:left w:val="none" w:sz="0" w:space="0" w:color="auto"/>
        <w:bottom w:val="none" w:sz="0" w:space="0" w:color="auto"/>
        <w:right w:val="none" w:sz="0" w:space="0" w:color="auto"/>
      </w:divBdr>
    </w:div>
    <w:div w:id="18642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documents/drug-prevention-and-treatment/Strong_families_Brochure.pdf" TargetMode="External"/><Relationship Id="rId2" Type="http://schemas.openxmlformats.org/officeDocument/2006/relationships/hyperlink" Target="https://www.unodc.org/unodc/en/prevention/strong-families.html" TargetMode="External"/><Relationship Id="rId1" Type="http://schemas.openxmlformats.org/officeDocument/2006/relationships/hyperlink" Target="https://psycnet.apa.org/doi/10.1037/0012-1649.28.3.5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7" ma:contentTypeDescription="Create a new document." ma:contentTypeScope="" ma:versionID="e2336b7801dc8e934020d290fcaaba8c">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1028d5aadd899d0d825a85c79629652f"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7cbdfe-3b61-42d8-a27c-86fee282c27c}" ma:internalName="TaxCatchAll" ma:showField="CatchAllData" ma:web="aa91563b-4ba3-4afc-ad9c-19face7632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db1bb6-a7de-4be5-b39d-18c21ef7ea76">
      <Terms xmlns="http://schemas.microsoft.com/office/infopath/2007/PartnerControls"/>
    </lcf76f155ced4ddcb4097134ff3c332f>
    <TaxCatchAll xmlns="aa91563b-4ba3-4afc-ad9c-19face76328c" xsi:nil="true"/>
  </documentManagement>
</p:properties>
</file>

<file path=customXml/item4.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16213804-4149-47BB-9DB6-396F00CDB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92F49-63C8-43B2-B2B2-1F20D95CD14C}">
  <ds:schemaRefs>
    <ds:schemaRef ds:uri="http://schemas.microsoft.com/sharepoint/v3/contenttype/forms"/>
  </ds:schemaRefs>
</ds:datastoreItem>
</file>

<file path=customXml/itemProps3.xml><?xml version="1.0" encoding="utf-8"?>
<ds:datastoreItem xmlns:ds="http://schemas.openxmlformats.org/officeDocument/2006/customXml" ds:itemID="{0226321E-23F2-4104-B812-76CDBA24DA39}">
  <ds:schemaRef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aa91563b-4ba3-4afc-ad9c-19face76328c"/>
    <ds:schemaRef ds:uri="4ddb1bb6-a7de-4be5-b39d-18c21ef7ea76"/>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4987CCDD-2988-456A-8FFD-B7FE7BDE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2179</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TELEFAX</vt:lpstr>
    </vt:vector>
  </TitlesOfParts>
  <Company>UNDCP, Iran</Company>
  <LinksUpToDate>false</LinksUpToDate>
  <CharactersWithSpaces>14712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TELEFAX</dc:title>
  <dc:creator>Mani</dc:creator>
  <cp:lastModifiedBy>Morvarid Javidi</cp:lastModifiedBy>
  <cp:revision>4</cp:revision>
  <cp:lastPrinted>2011-03-15T07:44:00Z</cp:lastPrinted>
  <dcterms:created xsi:type="dcterms:W3CDTF">2024-05-06T11:54:00Z</dcterms:created>
  <dcterms:modified xsi:type="dcterms:W3CDTF">2024-05-06T11:58:00Z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y fmtid="{D5CDD505-2E9C-101B-9397-08002B2CF9AE}" pid="3" name="MediaServiceImageTags">
    <vt:lpwstr/>
  </property>
</Properties>
</file>